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DAF" w:rsidRDefault="00C64DAF" w:rsidP="00C64DAF">
      <w:pPr>
        <w:jc w:val="center"/>
        <w:rPr>
          <w:b/>
          <w:sz w:val="36"/>
          <w:szCs w:val="36"/>
        </w:rPr>
      </w:pPr>
    </w:p>
    <w:p w:rsidR="00C64DAF" w:rsidRDefault="00C64DAF" w:rsidP="00C64DAF">
      <w:pPr>
        <w:jc w:val="center"/>
        <w:rPr>
          <w:b/>
          <w:sz w:val="36"/>
          <w:szCs w:val="36"/>
        </w:rPr>
      </w:pPr>
    </w:p>
    <w:p w:rsidR="00C64DAF" w:rsidRDefault="00C64DAF" w:rsidP="00C64DAF">
      <w:pPr>
        <w:jc w:val="center"/>
        <w:rPr>
          <w:b/>
          <w:sz w:val="36"/>
          <w:szCs w:val="36"/>
        </w:rPr>
      </w:pPr>
    </w:p>
    <w:p w:rsidR="00B82E06" w:rsidRPr="00C64DAF" w:rsidRDefault="00C54D83" w:rsidP="00844ED6">
      <w:pPr>
        <w:jc w:val="center"/>
        <w:rPr>
          <w:b/>
          <w:sz w:val="36"/>
          <w:szCs w:val="36"/>
        </w:rPr>
      </w:pPr>
      <w:r>
        <w:rPr>
          <w:b/>
          <w:sz w:val="36"/>
          <w:szCs w:val="36"/>
        </w:rPr>
        <w:t>Autism Rocks (Fife)</w:t>
      </w:r>
    </w:p>
    <w:p w:rsidR="00C64DAF" w:rsidRPr="00C64DAF" w:rsidRDefault="00C64DAF" w:rsidP="00C64DAF">
      <w:pPr>
        <w:jc w:val="center"/>
        <w:rPr>
          <w:b/>
          <w:sz w:val="36"/>
          <w:szCs w:val="36"/>
        </w:rPr>
      </w:pPr>
    </w:p>
    <w:p w:rsidR="00C64DAF" w:rsidRPr="00C64DAF" w:rsidRDefault="007A2BF7" w:rsidP="00C64DAF">
      <w:pPr>
        <w:jc w:val="center"/>
        <w:rPr>
          <w:b/>
          <w:sz w:val="36"/>
          <w:szCs w:val="36"/>
        </w:rPr>
      </w:pPr>
      <w:r>
        <w:rPr>
          <w:b/>
          <w:sz w:val="36"/>
          <w:szCs w:val="36"/>
        </w:rPr>
        <w:t xml:space="preserve">SCOTTISH CHARITY NUMBER </w:t>
      </w:r>
      <w:r w:rsidR="00C54D83" w:rsidRPr="00C54D83">
        <w:rPr>
          <w:b/>
          <w:sz w:val="36"/>
          <w:szCs w:val="36"/>
        </w:rPr>
        <w:t>SC045130</w:t>
      </w:r>
    </w:p>
    <w:p w:rsidR="00C64DAF" w:rsidRPr="00C64DAF" w:rsidRDefault="00C64DAF" w:rsidP="00C64DAF">
      <w:pPr>
        <w:jc w:val="center"/>
        <w:rPr>
          <w:b/>
          <w:sz w:val="36"/>
          <w:szCs w:val="36"/>
        </w:rPr>
      </w:pPr>
    </w:p>
    <w:p w:rsidR="00C64DAF" w:rsidRDefault="00C64DAF" w:rsidP="00C64DAF">
      <w:pPr>
        <w:jc w:val="center"/>
        <w:rPr>
          <w:b/>
          <w:sz w:val="36"/>
          <w:szCs w:val="36"/>
        </w:rPr>
      </w:pPr>
      <w:r w:rsidRPr="00C64DAF">
        <w:rPr>
          <w:b/>
          <w:sz w:val="36"/>
          <w:szCs w:val="36"/>
        </w:rPr>
        <w:t xml:space="preserve">ANNUAL REPORT AND ACCOUNTS </w:t>
      </w:r>
    </w:p>
    <w:p w:rsidR="00C64DAF" w:rsidRPr="00C64DAF" w:rsidRDefault="00C64DAF" w:rsidP="00C64DAF">
      <w:pPr>
        <w:jc w:val="center"/>
        <w:rPr>
          <w:b/>
          <w:sz w:val="36"/>
          <w:szCs w:val="36"/>
        </w:rPr>
      </w:pPr>
      <w:r w:rsidRPr="00C64DAF">
        <w:rPr>
          <w:b/>
          <w:sz w:val="36"/>
          <w:szCs w:val="36"/>
        </w:rPr>
        <w:t>F</w:t>
      </w:r>
      <w:r w:rsidR="005A128A">
        <w:rPr>
          <w:b/>
          <w:sz w:val="36"/>
          <w:szCs w:val="36"/>
        </w:rPr>
        <w:t xml:space="preserve">OR THE YEAR ENDED 30 </w:t>
      </w:r>
      <w:r w:rsidR="00844ED6">
        <w:rPr>
          <w:b/>
          <w:sz w:val="36"/>
          <w:szCs w:val="36"/>
        </w:rPr>
        <w:t>APRIL</w:t>
      </w:r>
      <w:r w:rsidR="000E56DC">
        <w:rPr>
          <w:b/>
          <w:sz w:val="36"/>
          <w:szCs w:val="36"/>
        </w:rPr>
        <w:t xml:space="preserve"> </w:t>
      </w:r>
      <w:r w:rsidR="007755B6">
        <w:rPr>
          <w:b/>
          <w:sz w:val="36"/>
          <w:szCs w:val="36"/>
        </w:rPr>
        <w:t>2015</w:t>
      </w:r>
    </w:p>
    <w:p w:rsidR="00C64DAF" w:rsidRPr="00C64DAF" w:rsidRDefault="00C64DAF">
      <w:pPr>
        <w:rPr>
          <w:sz w:val="36"/>
          <w:szCs w:val="36"/>
        </w:rPr>
      </w:pPr>
    </w:p>
    <w:p w:rsidR="007A2BF7" w:rsidRDefault="007A2BF7">
      <w:r>
        <w:br w:type="page"/>
      </w:r>
    </w:p>
    <w:p w:rsidR="00C64DAF" w:rsidRPr="007A2BF7" w:rsidRDefault="00C54D83" w:rsidP="001E07DB">
      <w:pPr>
        <w:jc w:val="center"/>
        <w:rPr>
          <w:b/>
          <w:sz w:val="28"/>
          <w:szCs w:val="28"/>
        </w:rPr>
      </w:pPr>
      <w:r w:rsidRPr="00C54D83">
        <w:rPr>
          <w:b/>
          <w:sz w:val="28"/>
          <w:szCs w:val="28"/>
        </w:rPr>
        <w:t>Autism Rocks (Fife), SC045130</w:t>
      </w:r>
    </w:p>
    <w:p w:rsidR="00AF1CCA" w:rsidRDefault="007A2BF7" w:rsidP="001E07DB">
      <w:pPr>
        <w:jc w:val="center"/>
        <w:rPr>
          <w:b/>
          <w:sz w:val="28"/>
          <w:szCs w:val="28"/>
        </w:rPr>
      </w:pPr>
      <w:r w:rsidRPr="007A2BF7">
        <w:rPr>
          <w:b/>
          <w:sz w:val="28"/>
          <w:szCs w:val="28"/>
        </w:rPr>
        <w:t>ANNUAL REPORT</w:t>
      </w:r>
      <w:r w:rsidR="00AF1CCA">
        <w:rPr>
          <w:b/>
          <w:sz w:val="28"/>
          <w:szCs w:val="28"/>
        </w:rPr>
        <w:t xml:space="preserve"> AND ACCOUNTS</w:t>
      </w:r>
    </w:p>
    <w:p w:rsidR="007A2BF7" w:rsidRPr="007A2BF7" w:rsidRDefault="000E56DC" w:rsidP="001E07DB">
      <w:pPr>
        <w:jc w:val="center"/>
        <w:rPr>
          <w:b/>
          <w:sz w:val="28"/>
          <w:szCs w:val="28"/>
        </w:rPr>
      </w:pPr>
      <w:r>
        <w:rPr>
          <w:b/>
          <w:sz w:val="28"/>
          <w:szCs w:val="28"/>
        </w:rPr>
        <w:t xml:space="preserve">FOR THE YEAR ENDED 30 APRIL </w:t>
      </w:r>
      <w:r w:rsidR="007755B6">
        <w:rPr>
          <w:b/>
          <w:sz w:val="28"/>
          <w:szCs w:val="28"/>
        </w:rPr>
        <w:t>2015</w:t>
      </w:r>
    </w:p>
    <w:p w:rsidR="0008786D" w:rsidRDefault="0008786D"/>
    <w:p w:rsidR="0008786D" w:rsidRDefault="0008786D"/>
    <w:p w:rsidR="00152DC8" w:rsidRDefault="007A2BF7">
      <w:pPr>
        <w:rPr>
          <w:b/>
        </w:rPr>
      </w:pPr>
      <w:r w:rsidRPr="007A2BF7">
        <w:rPr>
          <w:b/>
        </w:rPr>
        <w:t xml:space="preserve">Current </w:t>
      </w:r>
      <w:r w:rsidR="00844ED6">
        <w:rPr>
          <w:b/>
        </w:rPr>
        <w:t>committee members</w:t>
      </w:r>
    </w:p>
    <w:p w:rsidR="00152DC8" w:rsidRDefault="00152DC8">
      <w:pPr>
        <w:rPr>
          <w:b/>
        </w:rPr>
      </w:pPr>
    </w:p>
    <w:p w:rsidR="00152DC8" w:rsidRPr="00E61A1B" w:rsidRDefault="00273E22">
      <w:r w:rsidRPr="00E61A1B">
        <w:t xml:space="preserve">Liza Quin </w:t>
      </w:r>
      <w:r w:rsidR="00E61A1B" w:rsidRPr="00E61A1B">
        <w:t>(</w:t>
      </w:r>
      <w:r w:rsidRPr="00E61A1B">
        <w:t>Chair</w:t>
      </w:r>
      <w:r w:rsidR="00E61A1B" w:rsidRPr="00E61A1B">
        <w:t>)</w:t>
      </w:r>
    </w:p>
    <w:p w:rsidR="00273E22" w:rsidRPr="00E61A1B" w:rsidRDefault="00273E22">
      <w:r w:rsidRPr="00E61A1B">
        <w:t xml:space="preserve">Karen Murphy </w:t>
      </w:r>
      <w:r w:rsidR="00E61A1B" w:rsidRPr="00E61A1B">
        <w:t>(</w:t>
      </w:r>
      <w:r w:rsidRPr="00E61A1B">
        <w:t>Vice Chair/</w:t>
      </w:r>
      <w:r w:rsidR="00E61A1B" w:rsidRPr="00E61A1B">
        <w:t>S</w:t>
      </w:r>
      <w:r w:rsidRPr="00E61A1B">
        <w:t>ecretary</w:t>
      </w:r>
      <w:r w:rsidR="00E61A1B" w:rsidRPr="00E61A1B">
        <w:t>)</w:t>
      </w:r>
    </w:p>
    <w:p w:rsidR="00273E22" w:rsidRPr="00E61A1B" w:rsidRDefault="00273E22">
      <w:r w:rsidRPr="00E61A1B">
        <w:t xml:space="preserve">Morag Duff </w:t>
      </w:r>
      <w:r w:rsidR="00E61A1B" w:rsidRPr="00E61A1B">
        <w:t>(</w:t>
      </w:r>
      <w:r w:rsidRPr="00E61A1B">
        <w:t>Treasurer</w:t>
      </w:r>
      <w:r w:rsidR="00E61A1B" w:rsidRPr="00E61A1B">
        <w:t>)</w:t>
      </w:r>
    </w:p>
    <w:p w:rsidR="00E61A1B" w:rsidRPr="00E61A1B" w:rsidRDefault="00273E22">
      <w:r w:rsidRPr="00E61A1B">
        <w:t xml:space="preserve">Aileen Mackenzie </w:t>
      </w:r>
    </w:p>
    <w:p w:rsidR="00273E22" w:rsidRPr="00E61A1B" w:rsidRDefault="00273E22">
      <w:r w:rsidRPr="00E61A1B">
        <w:t>Dionne Mackenzie</w:t>
      </w:r>
    </w:p>
    <w:p w:rsidR="00273E22" w:rsidRPr="00E61A1B" w:rsidRDefault="00E61A1B" w:rsidP="00273E22">
      <w:pPr>
        <w:tabs>
          <w:tab w:val="left" w:pos="1920"/>
        </w:tabs>
      </w:pPr>
      <w:r w:rsidRPr="00E61A1B">
        <w:t>Claire D</w:t>
      </w:r>
      <w:r w:rsidR="00273E22" w:rsidRPr="00E61A1B">
        <w:t>ouglas</w:t>
      </w:r>
    </w:p>
    <w:p w:rsidR="00273E22" w:rsidRPr="00E61A1B" w:rsidRDefault="00273E22" w:rsidP="00273E22">
      <w:pPr>
        <w:tabs>
          <w:tab w:val="left" w:pos="1920"/>
        </w:tabs>
      </w:pPr>
      <w:r w:rsidRPr="00E61A1B">
        <w:t xml:space="preserve">Helen </w:t>
      </w:r>
      <w:proofErr w:type="spellStart"/>
      <w:r w:rsidRPr="00E61A1B">
        <w:t>Gyn</w:t>
      </w:r>
      <w:proofErr w:type="spellEnd"/>
      <w:r w:rsidRPr="00E61A1B">
        <w:t xml:space="preserve"> Anderson</w:t>
      </w:r>
    </w:p>
    <w:p w:rsidR="00273E22" w:rsidRPr="00E61A1B" w:rsidRDefault="00273E22" w:rsidP="00273E22">
      <w:pPr>
        <w:tabs>
          <w:tab w:val="left" w:pos="1920"/>
        </w:tabs>
      </w:pPr>
      <w:r w:rsidRPr="00E61A1B">
        <w:t xml:space="preserve">Linda </w:t>
      </w:r>
      <w:proofErr w:type="spellStart"/>
      <w:r w:rsidRPr="00E61A1B">
        <w:t>Mcginley</w:t>
      </w:r>
      <w:proofErr w:type="spellEnd"/>
      <w:r w:rsidRPr="00E61A1B">
        <w:t xml:space="preserve"> </w:t>
      </w:r>
    </w:p>
    <w:p w:rsidR="00C54D83" w:rsidRDefault="00C54D83">
      <w:pPr>
        <w:rPr>
          <w:highlight w:val="yellow"/>
        </w:rPr>
      </w:pPr>
    </w:p>
    <w:p w:rsidR="00E61A1B" w:rsidRDefault="007A2BF7">
      <w:pPr>
        <w:rPr>
          <w:b/>
        </w:rPr>
      </w:pPr>
      <w:r w:rsidRPr="007A2BF7">
        <w:rPr>
          <w:b/>
        </w:rPr>
        <w:t xml:space="preserve">Other </w:t>
      </w:r>
      <w:r w:rsidR="00844ED6">
        <w:rPr>
          <w:b/>
        </w:rPr>
        <w:t>members</w:t>
      </w:r>
      <w:r w:rsidRPr="007A2BF7">
        <w:rPr>
          <w:b/>
        </w:rPr>
        <w:t xml:space="preserve"> during the year</w:t>
      </w:r>
    </w:p>
    <w:p w:rsidR="00C75542" w:rsidRPr="00C75542" w:rsidRDefault="00C75542">
      <w:pPr>
        <w:rPr>
          <w:b/>
        </w:rPr>
      </w:pPr>
      <w:r>
        <w:rPr>
          <w:b/>
        </w:rPr>
        <w:t>None</w:t>
      </w:r>
    </w:p>
    <w:p w:rsidR="00E61A1B" w:rsidRDefault="00E61A1B">
      <w:pPr>
        <w:rPr>
          <w:b/>
          <w:highlight w:val="red"/>
        </w:rPr>
      </w:pPr>
    </w:p>
    <w:p w:rsidR="00BD72F9" w:rsidRDefault="00BD72F9" w:rsidP="007A2BF7">
      <w:pPr>
        <w:jc w:val="both"/>
        <w:rPr>
          <w:b/>
        </w:rPr>
      </w:pPr>
    </w:p>
    <w:p w:rsidR="007A2BF7" w:rsidRPr="007A2BF7" w:rsidRDefault="007A2BF7" w:rsidP="007A2BF7">
      <w:pPr>
        <w:jc w:val="both"/>
        <w:rPr>
          <w:b/>
        </w:rPr>
      </w:pPr>
      <w:r w:rsidRPr="007A2BF7">
        <w:rPr>
          <w:b/>
        </w:rPr>
        <w:t>Contact address</w:t>
      </w:r>
    </w:p>
    <w:p w:rsidR="00C54D83" w:rsidRDefault="00C54D83" w:rsidP="00C54D83">
      <w:pPr>
        <w:spacing w:line="240" w:lineRule="auto"/>
        <w:rPr>
          <w:rFonts w:ascii="Times New Roman" w:eastAsia="Times New Roman" w:hAnsi="Times New Roman"/>
          <w:sz w:val="24"/>
          <w:szCs w:val="24"/>
          <w:lang w:eastAsia="en-GB"/>
        </w:rPr>
      </w:pPr>
      <w:r w:rsidRPr="00C54D83">
        <w:rPr>
          <w:rFonts w:ascii="Times New Roman" w:eastAsia="Times New Roman" w:hAnsi="Times New Roman"/>
          <w:sz w:val="24"/>
          <w:szCs w:val="24"/>
          <w:lang w:eastAsia="en-GB"/>
        </w:rPr>
        <w:t xml:space="preserve">Quayside house </w:t>
      </w:r>
      <w:r w:rsidRPr="00C54D83">
        <w:rPr>
          <w:rFonts w:ascii="Times New Roman" w:eastAsia="Times New Roman" w:hAnsi="Times New Roman"/>
          <w:sz w:val="24"/>
          <w:szCs w:val="24"/>
          <w:lang w:eastAsia="en-GB"/>
        </w:rPr>
        <w:br/>
        <w:t xml:space="preserve">Dock Road, </w:t>
      </w:r>
    </w:p>
    <w:p w:rsidR="00C54D83" w:rsidRPr="00C54D83" w:rsidRDefault="00C54D83" w:rsidP="00C54D83">
      <w:pPr>
        <w:spacing w:line="240" w:lineRule="auto"/>
        <w:rPr>
          <w:rFonts w:ascii="Times New Roman" w:eastAsia="Times New Roman" w:hAnsi="Times New Roman"/>
          <w:sz w:val="24"/>
          <w:szCs w:val="24"/>
          <w:lang w:eastAsia="en-GB"/>
        </w:rPr>
      </w:pPr>
      <w:proofErr w:type="spellStart"/>
      <w:r w:rsidRPr="00C54D83">
        <w:rPr>
          <w:rFonts w:ascii="Times New Roman" w:eastAsia="Times New Roman" w:hAnsi="Times New Roman"/>
          <w:sz w:val="24"/>
          <w:szCs w:val="24"/>
          <w:lang w:eastAsia="en-GB"/>
        </w:rPr>
        <w:t>Methil</w:t>
      </w:r>
      <w:proofErr w:type="spellEnd"/>
      <w:r w:rsidRPr="00C54D83">
        <w:rPr>
          <w:rFonts w:ascii="Times New Roman" w:eastAsia="Times New Roman" w:hAnsi="Times New Roman"/>
          <w:sz w:val="24"/>
          <w:szCs w:val="24"/>
          <w:lang w:eastAsia="en-GB"/>
        </w:rPr>
        <w:t xml:space="preserve"> Dock Business Park </w:t>
      </w:r>
      <w:r w:rsidRPr="00C54D83">
        <w:rPr>
          <w:rFonts w:ascii="Times New Roman" w:eastAsia="Times New Roman" w:hAnsi="Times New Roman"/>
          <w:sz w:val="24"/>
          <w:szCs w:val="24"/>
          <w:lang w:eastAsia="en-GB"/>
        </w:rPr>
        <w:br/>
      </w:r>
      <w:proofErr w:type="spellStart"/>
      <w:r w:rsidRPr="00C54D83">
        <w:rPr>
          <w:rFonts w:ascii="Times New Roman" w:eastAsia="Times New Roman" w:hAnsi="Times New Roman"/>
          <w:sz w:val="24"/>
          <w:szCs w:val="24"/>
          <w:lang w:eastAsia="en-GB"/>
        </w:rPr>
        <w:t>Methil</w:t>
      </w:r>
      <w:proofErr w:type="spellEnd"/>
      <w:r w:rsidRPr="00C54D83">
        <w:rPr>
          <w:rFonts w:ascii="Times New Roman" w:eastAsia="Times New Roman" w:hAnsi="Times New Roman"/>
          <w:sz w:val="24"/>
          <w:szCs w:val="24"/>
          <w:lang w:eastAsia="en-GB"/>
        </w:rPr>
        <w:t xml:space="preserve"> </w:t>
      </w:r>
      <w:r w:rsidRPr="00C54D83">
        <w:rPr>
          <w:rFonts w:ascii="Times New Roman" w:eastAsia="Times New Roman" w:hAnsi="Times New Roman"/>
          <w:sz w:val="24"/>
          <w:szCs w:val="24"/>
          <w:lang w:eastAsia="en-GB"/>
        </w:rPr>
        <w:br/>
        <w:t xml:space="preserve">Fife </w:t>
      </w:r>
    </w:p>
    <w:p w:rsidR="00C54D83" w:rsidRPr="00C54D83" w:rsidRDefault="00C54D83" w:rsidP="00C54D83">
      <w:pPr>
        <w:spacing w:line="240" w:lineRule="auto"/>
        <w:rPr>
          <w:rFonts w:ascii="Times New Roman" w:eastAsia="Times New Roman" w:hAnsi="Times New Roman"/>
          <w:sz w:val="24"/>
          <w:szCs w:val="24"/>
          <w:lang w:eastAsia="en-GB"/>
        </w:rPr>
      </w:pPr>
      <w:r w:rsidRPr="00C54D83">
        <w:rPr>
          <w:rFonts w:ascii="Times New Roman" w:eastAsia="Times New Roman" w:hAnsi="Times New Roman"/>
          <w:sz w:val="24"/>
          <w:szCs w:val="24"/>
          <w:lang w:eastAsia="en-GB"/>
        </w:rPr>
        <w:t>KY8 3SR</w:t>
      </w:r>
    </w:p>
    <w:p w:rsidR="007A2BF7" w:rsidRDefault="007A2BF7" w:rsidP="007A2BF7">
      <w:pPr>
        <w:jc w:val="both"/>
      </w:pPr>
    </w:p>
    <w:p w:rsidR="00D31E7F" w:rsidRDefault="00D31E7F" w:rsidP="007A2BF7">
      <w:pPr>
        <w:jc w:val="both"/>
        <w:rPr>
          <w:b/>
        </w:rPr>
      </w:pPr>
      <w:r w:rsidRPr="00D31E7F">
        <w:rPr>
          <w:b/>
        </w:rPr>
        <w:t xml:space="preserve">Recruitment and appointment of </w:t>
      </w:r>
      <w:r w:rsidR="00844ED6">
        <w:rPr>
          <w:b/>
        </w:rPr>
        <w:t>committee members</w:t>
      </w:r>
    </w:p>
    <w:p w:rsidR="001C04C3" w:rsidRDefault="001C04C3" w:rsidP="007A2BF7">
      <w:pPr>
        <w:jc w:val="both"/>
        <w:rPr>
          <w:b/>
        </w:rPr>
      </w:pPr>
    </w:p>
    <w:p w:rsidR="00D31E7F" w:rsidRPr="00FC7E62" w:rsidRDefault="0008345A" w:rsidP="007A2BF7">
      <w:pPr>
        <w:jc w:val="both"/>
      </w:pPr>
      <w:r w:rsidRPr="00FC7E62">
        <w:t xml:space="preserve">All of the Association’s committee members are appointed </w:t>
      </w:r>
      <w:r w:rsidR="00FC7E62" w:rsidRPr="00FC7E62">
        <w:t>at our Annual General Meeting, which is held in June of each year.</w:t>
      </w:r>
      <w:r w:rsidR="00FC7E62">
        <w:t xml:space="preserve"> In the event of a resignation of a committee member the vacancy may be filled by a member co-opted by the committee.</w:t>
      </w:r>
    </w:p>
    <w:p w:rsidR="00C54D83" w:rsidRDefault="00C54D83" w:rsidP="007A2BF7">
      <w:pPr>
        <w:jc w:val="both"/>
        <w:rPr>
          <w:b/>
        </w:rPr>
      </w:pPr>
    </w:p>
    <w:p w:rsidR="00D31E7F" w:rsidRPr="00D31E7F" w:rsidRDefault="00D31E7F" w:rsidP="007A2BF7">
      <w:pPr>
        <w:jc w:val="both"/>
        <w:rPr>
          <w:b/>
        </w:rPr>
      </w:pPr>
      <w:r w:rsidRPr="00D31E7F">
        <w:rPr>
          <w:b/>
        </w:rPr>
        <w:t>Governing document</w:t>
      </w:r>
    </w:p>
    <w:p w:rsidR="00D31E7F" w:rsidRDefault="00D31E7F" w:rsidP="007A2BF7">
      <w:pPr>
        <w:jc w:val="both"/>
      </w:pPr>
    </w:p>
    <w:p w:rsidR="00D31E7F" w:rsidRDefault="00844ED6" w:rsidP="007A2BF7">
      <w:pPr>
        <w:jc w:val="both"/>
      </w:pPr>
      <w:r>
        <w:t>The Association is a charitable unincorporated association and the purposes and administration arrangements are set out in our constitution</w:t>
      </w:r>
      <w:r w:rsidR="00D31E7F">
        <w:t>.</w:t>
      </w:r>
    </w:p>
    <w:p w:rsidR="00DC46CD" w:rsidRDefault="00DC46CD" w:rsidP="007A2BF7">
      <w:pPr>
        <w:jc w:val="both"/>
      </w:pPr>
    </w:p>
    <w:p w:rsidR="00D31E7F" w:rsidRPr="00D11803" w:rsidRDefault="00B54F74" w:rsidP="007A2BF7">
      <w:pPr>
        <w:jc w:val="both"/>
        <w:rPr>
          <w:b/>
        </w:rPr>
      </w:pPr>
      <w:r w:rsidRPr="00D11803">
        <w:rPr>
          <w:b/>
        </w:rPr>
        <w:t>Charitable purposes</w:t>
      </w:r>
    </w:p>
    <w:p w:rsidR="00B54F74" w:rsidRDefault="00B54F74" w:rsidP="007A2BF7">
      <w:pPr>
        <w:jc w:val="both"/>
      </w:pPr>
    </w:p>
    <w:p w:rsidR="0008786D" w:rsidRDefault="00C54D83" w:rsidP="00D11803">
      <w:pPr>
        <w:jc w:val="both"/>
      </w:pPr>
      <w:r>
        <w:rPr>
          <w:rStyle w:val="text"/>
        </w:rPr>
        <w:t>The provision of recreational facilities, or the organisation of recreational activities, with the object of improving the conditions of life for the persons for whom the facilities or activities are primarily intended.</w:t>
      </w:r>
      <w:r w:rsidR="00F12568">
        <w:rPr>
          <w:rStyle w:val="text"/>
        </w:rPr>
        <w:t xml:space="preserve">  </w:t>
      </w:r>
      <w:r>
        <w:rPr>
          <w:rStyle w:val="text"/>
        </w:rPr>
        <w:t>The relief of those in need by reason of age, ill health, disability, financial hardship or other disadvantage</w:t>
      </w:r>
      <w:r w:rsidR="00FC7E62">
        <w:t>.</w:t>
      </w:r>
    </w:p>
    <w:p w:rsidR="00152DC8" w:rsidRDefault="00E61A1B" w:rsidP="00D11803">
      <w:pPr>
        <w:jc w:val="both"/>
        <w:rPr>
          <w:b/>
        </w:rPr>
      </w:pPr>
      <w:r>
        <w:br w:type="page"/>
      </w:r>
      <w:r w:rsidR="00152DC8" w:rsidRPr="00152DC8">
        <w:rPr>
          <w:b/>
        </w:rPr>
        <w:lastRenderedPageBreak/>
        <w:t>Activities and achievements</w:t>
      </w:r>
    </w:p>
    <w:p w:rsidR="00067803" w:rsidRDefault="00067803" w:rsidP="00D11803">
      <w:pPr>
        <w:jc w:val="both"/>
        <w:rPr>
          <w:b/>
        </w:rPr>
      </w:pPr>
    </w:p>
    <w:p w:rsidR="00067803" w:rsidRDefault="00067803" w:rsidP="00067803">
      <w:pPr>
        <w:jc w:val="both"/>
        <w:rPr>
          <w:b/>
          <w:i/>
        </w:rPr>
      </w:pPr>
      <w:r w:rsidRPr="00067803">
        <w:rPr>
          <w:b/>
          <w:i/>
        </w:rPr>
        <w:t>September 2014: became a fully registered charity</w:t>
      </w:r>
    </w:p>
    <w:p w:rsidR="009655A4" w:rsidRPr="009655A4" w:rsidRDefault="009655A4" w:rsidP="009655A4">
      <w:pPr>
        <w:jc w:val="both"/>
        <w:rPr>
          <w:b/>
          <w:i/>
        </w:rPr>
      </w:pPr>
      <w:r w:rsidRPr="009655A4">
        <w:rPr>
          <w:b/>
          <w:i/>
        </w:rPr>
        <w:t xml:space="preserve">October 2014: Set up office in </w:t>
      </w:r>
      <w:proofErr w:type="spellStart"/>
      <w:r w:rsidRPr="009655A4">
        <w:rPr>
          <w:b/>
          <w:i/>
        </w:rPr>
        <w:t>Methil</w:t>
      </w:r>
      <w:proofErr w:type="spellEnd"/>
    </w:p>
    <w:p w:rsidR="009655A4" w:rsidRPr="00067803" w:rsidRDefault="009655A4" w:rsidP="00067803">
      <w:pPr>
        <w:jc w:val="both"/>
        <w:rPr>
          <w:b/>
          <w:i/>
        </w:rPr>
      </w:pPr>
    </w:p>
    <w:p w:rsidR="00E61A1B" w:rsidRDefault="00E61A1B" w:rsidP="00D11803">
      <w:pPr>
        <w:jc w:val="both"/>
      </w:pPr>
      <w:r w:rsidRPr="00067803">
        <w:t>Over the course of the year the following activities were organised</w:t>
      </w:r>
      <w:r w:rsidR="00067803">
        <w:t xml:space="preserve"> or attended;</w:t>
      </w:r>
    </w:p>
    <w:p w:rsidR="00D26C83" w:rsidRDefault="00D26C83" w:rsidP="00D11803">
      <w:pPr>
        <w:jc w:val="both"/>
      </w:pPr>
    </w:p>
    <w:p w:rsidR="00D26C83" w:rsidRDefault="00D26C83" w:rsidP="00D11803">
      <w:pPr>
        <w:jc w:val="both"/>
      </w:pPr>
      <w:r>
        <w:t>Charity Launch Event raising £1,500</w:t>
      </w:r>
    </w:p>
    <w:p w:rsidR="00067803" w:rsidRDefault="00067803" w:rsidP="00D11803">
      <w:pPr>
        <w:jc w:val="both"/>
      </w:pPr>
    </w:p>
    <w:p w:rsidR="00067803" w:rsidRDefault="00067803" w:rsidP="00D11803">
      <w:pPr>
        <w:jc w:val="both"/>
      </w:pPr>
      <w:r>
        <w:t>Car boot sales</w:t>
      </w:r>
    </w:p>
    <w:p w:rsidR="00067803" w:rsidRDefault="00067803" w:rsidP="00D11803">
      <w:pPr>
        <w:jc w:val="both"/>
      </w:pPr>
      <w:r>
        <w:t>Autism awareness days</w:t>
      </w:r>
    </w:p>
    <w:p w:rsidR="00067803" w:rsidRDefault="00067803" w:rsidP="00D11803">
      <w:pPr>
        <w:jc w:val="both"/>
      </w:pPr>
      <w:r>
        <w:t>Cake and Bake sales</w:t>
      </w:r>
    </w:p>
    <w:p w:rsidR="00067803" w:rsidRDefault="00067803" w:rsidP="00D11803">
      <w:pPr>
        <w:jc w:val="both"/>
      </w:pPr>
      <w:r>
        <w:t>Coffee mornings in all areas of Fife</w:t>
      </w:r>
    </w:p>
    <w:p w:rsidR="00067803" w:rsidRDefault="00067803" w:rsidP="00D11803">
      <w:pPr>
        <w:jc w:val="both"/>
      </w:pPr>
      <w:r>
        <w:t xml:space="preserve">Gala Day at </w:t>
      </w:r>
      <w:proofErr w:type="spellStart"/>
      <w:r>
        <w:t>Letham</w:t>
      </w:r>
      <w:proofErr w:type="spellEnd"/>
      <w:r>
        <w:t xml:space="preserve"> Glen</w:t>
      </w:r>
      <w:r w:rsidR="00D26C83">
        <w:t xml:space="preserve"> raising awareness and £415</w:t>
      </w:r>
    </w:p>
    <w:p w:rsidR="00067803" w:rsidRDefault="00067803" w:rsidP="00D11803">
      <w:pPr>
        <w:jc w:val="both"/>
      </w:pPr>
      <w:r>
        <w:t xml:space="preserve">Sponsored Walk across the Forth Road Bridge </w:t>
      </w:r>
      <w:r w:rsidR="00D26C83">
        <w:t xml:space="preserve">raising </w:t>
      </w:r>
      <w:r>
        <w:t>£919</w:t>
      </w:r>
    </w:p>
    <w:p w:rsidR="00067803" w:rsidRDefault="00067803" w:rsidP="00D11803">
      <w:pPr>
        <w:jc w:val="both"/>
      </w:pPr>
    </w:p>
    <w:p w:rsidR="00067803" w:rsidRDefault="00067803" w:rsidP="00D11803">
      <w:pPr>
        <w:jc w:val="both"/>
      </w:pPr>
      <w:r>
        <w:t>Various talks and presentations to school, college and other support groups.</w:t>
      </w:r>
    </w:p>
    <w:p w:rsidR="00067803" w:rsidRDefault="00067803" w:rsidP="00D11803">
      <w:pPr>
        <w:jc w:val="both"/>
      </w:pPr>
    </w:p>
    <w:p w:rsidR="00067803" w:rsidRPr="00067803" w:rsidRDefault="00067803" w:rsidP="00D11803">
      <w:pPr>
        <w:jc w:val="both"/>
      </w:pPr>
      <w:r>
        <w:t xml:space="preserve">2 events </w:t>
      </w:r>
      <w:r w:rsidR="008A547B">
        <w:t>organised by</w:t>
      </w:r>
      <w:r>
        <w:t xml:space="preserve"> </w:t>
      </w:r>
      <w:proofErr w:type="spellStart"/>
      <w:r>
        <w:t>Buckhaven</w:t>
      </w:r>
      <w:proofErr w:type="spellEnd"/>
      <w:r>
        <w:t xml:space="preserve"> Bowling club raising £2,</w:t>
      </w:r>
      <w:r w:rsidR="00D26C83">
        <w:t>7</w:t>
      </w:r>
      <w:r>
        <w:t xml:space="preserve">00 </w:t>
      </w:r>
    </w:p>
    <w:p w:rsidR="00E61A1B" w:rsidRPr="00067803" w:rsidRDefault="00E61A1B" w:rsidP="00D11803">
      <w:pPr>
        <w:jc w:val="both"/>
      </w:pPr>
    </w:p>
    <w:p w:rsidR="0083452B" w:rsidRDefault="00D26C83" w:rsidP="00D11803">
      <w:pPr>
        <w:jc w:val="both"/>
      </w:pPr>
      <w:r>
        <w:t>Other charitable donations from:</w:t>
      </w:r>
    </w:p>
    <w:p w:rsidR="00D26C83" w:rsidRDefault="008A547B" w:rsidP="00D26C83">
      <w:pPr>
        <w:jc w:val="both"/>
      </w:pPr>
      <w:r>
        <w:t>Glendale N</w:t>
      </w:r>
      <w:r w:rsidR="00D26C83">
        <w:t xml:space="preserve">urseries, Kirkcaldy </w:t>
      </w:r>
      <w:r>
        <w:t>Gymnastics C</w:t>
      </w:r>
      <w:r w:rsidR="00D26C83">
        <w:t>lub,</w:t>
      </w:r>
      <w:r>
        <w:t xml:space="preserve"> </w:t>
      </w:r>
      <w:proofErr w:type="spellStart"/>
      <w:r w:rsidR="00D26C83">
        <w:t>Tullis</w:t>
      </w:r>
      <w:proofErr w:type="spellEnd"/>
      <w:r w:rsidR="00D26C83">
        <w:t xml:space="preserve"> Russell, Wellesley Parish </w:t>
      </w:r>
      <w:r>
        <w:t>C</w:t>
      </w:r>
      <w:r w:rsidR="00D26C83">
        <w:t>hurch.</w:t>
      </w:r>
      <w:r>
        <w:t xml:space="preserve"> </w:t>
      </w:r>
      <w:r w:rsidR="00D26C83">
        <w:t xml:space="preserve">Tam </w:t>
      </w:r>
      <w:proofErr w:type="spellStart"/>
      <w:r w:rsidR="00D26C83">
        <w:t>Dignan</w:t>
      </w:r>
      <w:proofErr w:type="spellEnd"/>
      <w:r w:rsidR="00D26C83">
        <w:t xml:space="preserve"> Memorial</w:t>
      </w:r>
      <w:r>
        <w:t xml:space="preserve"> Fund, B</w:t>
      </w:r>
      <w:r w:rsidR="001E07DB">
        <w:t>osch</w:t>
      </w:r>
      <w:r>
        <w:t xml:space="preserve"> Rexroth</w:t>
      </w:r>
    </w:p>
    <w:p w:rsidR="003315AD" w:rsidRDefault="003315AD" w:rsidP="00D11803">
      <w:pPr>
        <w:jc w:val="both"/>
      </w:pPr>
    </w:p>
    <w:p w:rsidR="003315AD" w:rsidRDefault="008A547B" w:rsidP="00D11803">
      <w:pPr>
        <w:jc w:val="both"/>
      </w:pPr>
      <w:r>
        <w:t>Members, Families and Friends fundraising through sponsorship at events such as the Edinburgh Marathon and the many other events throughout the year</w:t>
      </w:r>
    </w:p>
    <w:p w:rsidR="0083452B" w:rsidRDefault="0083452B" w:rsidP="00D11803">
      <w:pPr>
        <w:jc w:val="both"/>
      </w:pPr>
    </w:p>
    <w:p w:rsidR="00805788" w:rsidRPr="009438BB" w:rsidRDefault="00844ED6" w:rsidP="00D11803">
      <w:pPr>
        <w:jc w:val="both"/>
        <w:rPr>
          <w:b/>
        </w:rPr>
      </w:pPr>
      <w:r>
        <w:rPr>
          <w:b/>
        </w:rPr>
        <w:t>Committee members</w:t>
      </w:r>
      <w:r w:rsidR="004F1D7F">
        <w:rPr>
          <w:b/>
        </w:rPr>
        <w:t>’</w:t>
      </w:r>
      <w:r w:rsidR="00805788" w:rsidRPr="009438BB">
        <w:rPr>
          <w:b/>
        </w:rPr>
        <w:t xml:space="preserve"> remuneration and expenses</w:t>
      </w:r>
    </w:p>
    <w:p w:rsidR="00805788" w:rsidRDefault="00805788" w:rsidP="00D11803">
      <w:pPr>
        <w:jc w:val="both"/>
      </w:pPr>
    </w:p>
    <w:p w:rsidR="00805788" w:rsidRDefault="00805788" w:rsidP="00D11803">
      <w:pPr>
        <w:jc w:val="both"/>
      </w:pPr>
      <w:r>
        <w:t xml:space="preserve">The </w:t>
      </w:r>
      <w:r w:rsidR="00844ED6">
        <w:t>committee members</w:t>
      </w:r>
      <w:r>
        <w:t xml:space="preserve"> did not receive any remuneration during the year.</w:t>
      </w:r>
    </w:p>
    <w:p w:rsidR="009E3B08" w:rsidRDefault="009E3B08" w:rsidP="00D11803">
      <w:pPr>
        <w:jc w:val="both"/>
        <w:rPr>
          <w:b/>
        </w:rPr>
      </w:pPr>
    </w:p>
    <w:p w:rsidR="00805788" w:rsidRPr="00805788" w:rsidRDefault="00805788" w:rsidP="00D11803">
      <w:pPr>
        <w:jc w:val="both"/>
        <w:rPr>
          <w:b/>
        </w:rPr>
      </w:pPr>
      <w:r w:rsidRPr="00805788">
        <w:rPr>
          <w:b/>
        </w:rPr>
        <w:t>Reserves</w:t>
      </w:r>
    </w:p>
    <w:p w:rsidR="00805788" w:rsidRDefault="00805788" w:rsidP="00D11803">
      <w:pPr>
        <w:jc w:val="both"/>
      </w:pPr>
    </w:p>
    <w:p w:rsidR="00AF1CCA" w:rsidRDefault="00AF1CCA" w:rsidP="00D11803">
      <w:pPr>
        <w:jc w:val="both"/>
      </w:pPr>
      <w:r w:rsidRPr="00AA35C5">
        <w:t>As a result of the</w:t>
      </w:r>
      <w:r w:rsidR="00D26F45" w:rsidRPr="00AA35C5">
        <w:t xml:space="preserve"> cash </w:t>
      </w:r>
      <w:r w:rsidR="00E61A1B" w:rsidRPr="00AA35C5">
        <w:t>surplus</w:t>
      </w:r>
      <w:r w:rsidR="006B5758" w:rsidRPr="00AA35C5">
        <w:t xml:space="preserve"> of</w:t>
      </w:r>
      <w:r w:rsidR="00C54D83" w:rsidRPr="00AA35C5">
        <w:t xml:space="preserve"> £</w:t>
      </w:r>
      <w:r w:rsidR="00E61A1B" w:rsidRPr="00AA35C5">
        <w:t>4</w:t>
      </w:r>
      <w:r w:rsidR="00C54D83" w:rsidRPr="00AA35C5">
        <w:t>,</w:t>
      </w:r>
      <w:r w:rsidR="00E61A1B" w:rsidRPr="00AA35C5">
        <w:t>000</w:t>
      </w:r>
      <w:r w:rsidR="00C54D83" w:rsidRPr="00AA35C5">
        <w:t xml:space="preserve"> </w:t>
      </w:r>
      <w:r w:rsidRPr="00AA35C5">
        <w:t xml:space="preserve">for the year, the </w:t>
      </w:r>
      <w:r w:rsidR="005A11ED" w:rsidRPr="00AA35C5">
        <w:t>A</w:t>
      </w:r>
      <w:r w:rsidRPr="00AA35C5">
        <w:t>ssociation h</w:t>
      </w:r>
      <w:r w:rsidR="00E61A1B" w:rsidRPr="00AA35C5">
        <w:t>eld</w:t>
      </w:r>
      <w:r w:rsidRPr="00AA35C5">
        <w:t xml:space="preserve"> unrestricted funds totalling £</w:t>
      </w:r>
      <w:r w:rsidR="00E61A1B" w:rsidRPr="00AA35C5">
        <w:t>4</w:t>
      </w:r>
      <w:r w:rsidR="00C54D83" w:rsidRPr="00AA35C5">
        <w:t>,</w:t>
      </w:r>
      <w:r w:rsidR="00E61A1B" w:rsidRPr="00AA35C5">
        <w:t>000</w:t>
      </w:r>
      <w:r w:rsidR="0034077B" w:rsidRPr="00AA35C5">
        <w:t>.</w:t>
      </w:r>
      <w:r w:rsidR="00211487">
        <w:t xml:space="preserve">  </w:t>
      </w:r>
    </w:p>
    <w:p w:rsidR="00805788" w:rsidRDefault="00805788" w:rsidP="00D11803">
      <w:pPr>
        <w:jc w:val="both"/>
      </w:pPr>
    </w:p>
    <w:p w:rsidR="00805788" w:rsidRDefault="00805788" w:rsidP="00D11803">
      <w:pPr>
        <w:jc w:val="both"/>
      </w:pPr>
    </w:p>
    <w:p w:rsidR="00805788" w:rsidRDefault="00805788" w:rsidP="00D11803">
      <w:pPr>
        <w:jc w:val="both"/>
      </w:pPr>
      <w:r>
        <w:t xml:space="preserve">Approved by the </w:t>
      </w:r>
      <w:r w:rsidR="005F7051">
        <w:t>c</w:t>
      </w:r>
      <w:r w:rsidR="00844ED6">
        <w:t>ommi</w:t>
      </w:r>
      <w:r w:rsidR="00E410F2">
        <w:t>t</w:t>
      </w:r>
      <w:r w:rsidR="00844ED6">
        <w:t>tee</w:t>
      </w:r>
      <w:r>
        <w:t xml:space="preserve"> and signed on </w:t>
      </w:r>
      <w:r w:rsidR="00844ED6">
        <w:t>its</w:t>
      </w:r>
      <w:r>
        <w:t xml:space="preserve"> behalf</w:t>
      </w:r>
    </w:p>
    <w:p w:rsidR="00805788" w:rsidRDefault="00805788" w:rsidP="00D11803">
      <w:pPr>
        <w:jc w:val="both"/>
      </w:pPr>
    </w:p>
    <w:p w:rsidR="00805788" w:rsidRDefault="00805788" w:rsidP="00D11803">
      <w:pPr>
        <w:jc w:val="both"/>
      </w:pPr>
    </w:p>
    <w:p w:rsidR="00805788" w:rsidRDefault="00805788" w:rsidP="00D11803">
      <w:pPr>
        <w:jc w:val="both"/>
      </w:pPr>
    </w:p>
    <w:p w:rsidR="003D2054" w:rsidRDefault="003D2054" w:rsidP="00D11803">
      <w:pPr>
        <w:jc w:val="both"/>
      </w:pPr>
    </w:p>
    <w:p w:rsidR="00F12568" w:rsidRDefault="00F12568" w:rsidP="00D11803">
      <w:pPr>
        <w:jc w:val="both"/>
      </w:pPr>
    </w:p>
    <w:p w:rsidR="00F12568" w:rsidRDefault="00F12568" w:rsidP="00D11803">
      <w:pPr>
        <w:jc w:val="both"/>
      </w:pPr>
    </w:p>
    <w:p w:rsidR="00DB2593" w:rsidRDefault="00DB2593" w:rsidP="00D11803">
      <w:pPr>
        <w:jc w:val="both"/>
      </w:pPr>
    </w:p>
    <w:p w:rsidR="00805788" w:rsidRDefault="00C54D83" w:rsidP="00D11803">
      <w:pPr>
        <w:jc w:val="both"/>
      </w:pPr>
      <w:r w:rsidRPr="00F12568">
        <w:t>Liza Q</w:t>
      </w:r>
      <w:r w:rsidR="00F12568" w:rsidRPr="00F12568">
        <w:t>u</w:t>
      </w:r>
      <w:r w:rsidRPr="00F12568">
        <w:t>in</w:t>
      </w:r>
      <w:r w:rsidR="000875A4" w:rsidRPr="00F12568">
        <w:t>, Chair</w:t>
      </w:r>
    </w:p>
    <w:p w:rsidR="00805788" w:rsidRDefault="00805788" w:rsidP="00D11803">
      <w:pPr>
        <w:jc w:val="both"/>
      </w:pPr>
    </w:p>
    <w:p w:rsidR="00805788" w:rsidRDefault="00C75542" w:rsidP="00D11803">
      <w:pPr>
        <w:jc w:val="both"/>
      </w:pPr>
      <w:r>
        <w:rPr>
          <w:vertAlign w:val="superscript"/>
        </w:rPr>
        <w:t>22nd</w:t>
      </w:r>
      <w:r w:rsidR="00027534">
        <w:t xml:space="preserve"> June</w:t>
      </w:r>
      <w:r w:rsidR="004F1D7F">
        <w:t>,</w:t>
      </w:r>
      <w:r w:rsidR="000F0F5E">
        <w:t xml:space="preserve"> </w:t>
      </w:r>
      <w:r w:rsidR="007755B6">
        <w:t>2015</w:t>
      </w:r>
    </w:p>
    <w:p w:rsidR="00407CCC" w:rsidRPr="00407CCC" w:rsidRDefault="006B73BC" w:rsidP="00772EE5">
      <w:pPr>
        <w:rPr>
          <w:szCs w:val="20"/>
        </w:rPr>
      </w:pPr>
      <w:r>
        <w:rPr>
          <w:b/>
          <w:sz w:val="28"/>
          <w:szCs w:val="28"/>
        </w:rPr>
        <w:br w:type="page"/>
      </w:r>
    </w:p>
    <w:tbl>
      <w:tblPr>
        <w:tblW w:w="9266" w:type="dxa"/>
        <w:tblInd w:w="78" w:type="dxa"/>
        <w:tblLayout w:type="fixed"/>
        <w:tblLook w:val="0000" w:firstRow="0" w:lastRow="0" w:firstColumn="0" w:lastColumn="0" w:noHBand="0" w:noVBand="0"/>
      </w:tblPr>
      <w:tblGrid>
        <w:gridCol w:w="3629"/>
        <w:gridCol w:w="796"/>
        <w:gridCol w:w="47"/>
        <w:gridCol w:w="236"/>
        <w:gridCol w:w="950"/>
        <w:gridCol w:w="189"/>
        <w:gridCol w:w="47"/>
        <w:gridCol w:w="1001"/>
        <w:gridCol w:w="286"/>
        <w:gridCol w:w="47"/>
        <w:gridCol w:w="876"/>
        <w:gridCol w:w="189"/>
        <w:gridCol w:w="47"/>
        <w:gridCol w:w="879"/>
        <w:gridCol w:w="47"/>
      </w:tblGrid>
      <w:tr w:rsidR="008A547B" w:rsidTr="00F12568">
        <w:trPr>
          <w:trHeight w:val="221"/>
        </w:trPr>
        <w:tc>
          <w:tcPr>
            <w:tcW w:w="9266" w:type="dxa"/>
            <w:gridSpan w:val="15"/>
            <w:tcBorders>
              <w:top w:val="nil"/>
              <w:left w:val="nil"/>
              <w:bottom w:val="nil"/>
              <w:right w:val="nil"/>
            </w:tcBorders>
          </w:tcPr>
          <w:p w:rsidR="008A547B" w:rsidRDefault="008A547B" w:rsidP="00F12568">
            <w:pPr>
              <w:autoSpaceDE w:val="0"/>
              <w:autoSpaceDN w:val="0"/>
              <w:adjustRightInd w:val="0"/>
              <w:spacing w:line="240" w:lineRule="auto"/>
              <w:jc w:val="center"/>
              <w:rPr>
                <w:rFonts w:cs="Arial"/>
                <w:b/>
                <w:bCs/>
                <w:color w:val="000000"/>
                <w:sz w:val="28"/>
                <w:szCs w:val="28"/>
                <w:lang w:eastAsia="en-GB"/>
              </w:rPr>
            </w:pPr>
            <w:r>
              <w:rPr>
                <w:rFonts w:cs="Arial"/>
                <w:b/>
                <w:bCs/>
                <w:color w:val="000000"/>
                <w:sz w:val="28"/>
                <w:szCs w:val="28"/>
                <w:lang w:eastAsia="en-GB"/>
              </w:rPr>
              <w:t>Autism Rocks (Fife)</w:t>
            </w:r>
            <w:r w:rsidR="00F12568">
              <w:rPr>
                <w:rFonts w:cs="Arial"/>
                <w:b/>
                <w:bCs/>
                <w:color w:val="000000"/>
                <w:sz w:val="28"/>
                <w:szCs w:val="28"/>
                <w:lang w:eastAsia="en-GB"/>
              </w:rPr>
              <w:t>:</w:t>
            </w:r>
            <w:r>
              <w:rPr>
                <w:rFonts w:cs="Arial"/>
                <w:b/>
                <w:bCs/>
                <w:color w:val="000000"/>
                <w:sz w:val="28"/>
                <w:szCs w:val="28"/>
                <w:lang w:eastAsia="en-GB"/>
              </w:rPr>
              <w:t xml:space="preserve"> Charity No. SC045130</w:t>
            </w:r>
          </w:p>
        </w:tc>
      </w:tr>
      <w:tr w:rsidR="008A547B" w:rsidTr="00F12568">
        <w:trPr>
          <w:trHeight w:val="221"/>
        </w:trPr>
        <w:tc>
          <w:tcPr>
            <w:tcW w:w="9266" w:type="dxa"/>
            <w:gridSpan w:val="15"/>
            <w:tcBorders>
              <w:top w:val="nil"/>
              <w:left w:val="nil"/>
              <w:bottom w:val="nil"/>
              <w:right w:val="nil"/>
            </w:tcBorders>
          </w:tcPr>
          <w:p w:rsidR="008A547B" w:rsidRDefault="008A547B">
            <w:pPr>
              <w:autoSpaceDE w:val="0"/>
              <w:autoSpaceDN w:val="0"/>
              <w:adjustRightInd w:val="0"/>
              <w:spacing w:line="240" w:lineRule="auto"/>
              <w:jc w:val="center"/>
              <w:rPr>
                <w:rFonts w:cs="Arial"/>
                <w:b/>
                <w:bCs/>
                <w:color w:val="000000"/>
                <w:sz w:val="28"/>
                <w:szCs w:val="28"/>
                <w:lang w:eastAsia="en-GB"/>
              </w:rPr>
            </w:pPr>
            <w:r>
              <w:rPr>
                <w:rFonts w:cs="Arial"/>
                <w:b/>
                <w:bCs/>
                <w:color w:val="000000"/>
                <w:sz w:val="28"/>
                <w:szCs w:val="28"/>
                <w:lang w:eastAsia="en-GB"/>
              </w:rPr>
              <w:t>RECEIPTS AND PAYMENTS ACCOUNT</w:t>
            </w:r>
          </w:p>
        </w:tc>
      </w:tr>
      <w:tr w:rsidR="008A547B" w:rsidTr="00F12568">
        <w:trPr>
          <w:trHeight w:val="221"/>
        </w:trPr>
        <w:tc>
          <w:tcPr>
            <w:tcW w:w="9266" w:type="dxa"/>
            <w:gridSpan w:val="15"/>
            <w:tcBorders>
              <w:top w:val="nil"/>
              <w:left w:val="nil"/>
              <w:bottom w:val="nil"/>
              <w:right w:val="nil"/>
            </w:tcBorders>
          </w:tcPr>
          <w:p w:rsidR="008A547B" w:rsidRDefault="008A547B">
            <w:pPr>
              <w:autoSpaceDE w:val="0"/>
              <w:autoSpaceDN w:val="0"/>
              <w:adjustRightInd w:val="0"/>
              <w:spacing w:line="240" w:lineRule="auto"/>
              <w:jc w:val="center"/>
              <w:rPr>
                <w:rFonts w:cs="Arial"/>
                <w:b/>
                <w:bCs/>
                <w:color w:val="000000"/>
                <w:sz w:val="28"/>
                <w:szCs w:val="28"/>
                <w:lang w:eastAsia="en-GB"/>
              </w:rPr>
            </w:pPr>
            <w:r>
              <w:rPr>
                <w:rFonts w:cs="Arial"/>
                <w:b/>
                <w:bCs/>
                <w:color w:val="000000"/>
                <w:sz w:val="28"/>
                <w:szCs w:val="28"/>
                <w:lang w:eastAsia="en-GB"/>
              </w:rPr>
              <w:t>FOR THE YEAR ENDED 31st March  2015</w:t>
            </w:r>
          </w:p>
        </w:tc>
      </w:tr>
      <w:tr w:rsidR="008A547B" w:rsidTr="00F12568">
        <w:trPr>
          <w:trHeight w:val="168"/>
        </w:trPr>
        <w:tc>
          <w:tcPr>
            <w:tcW w:w="3629"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84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236"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50"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1001"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33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876" w:type="dxa"/>
            <w:tcBorders>
              <w:top w:val="nil"/>
              <w:left w:val="nil"/>
              <w:bottom w:val="nil"/>
              <w:right w:val="nil"/>
            </w:tcBorders>
          </w:tcPr>
          <w:p w:rsidR="008A547B" w:rsidRDefault="008A547B">
            <w:pPr>
              <w:autoSpaceDE w:val="0"/>
              <w:autoSpaceDN w:val="0"/>
              <w:adjustRightInd w:val="0"/>
              <w:spacing w:line="240" w:lineRule="auto"/>
              <w:jc w:val="right"/>
              <w:rPr>
                <w:rFonts w:cs="Arial"/>
                <w:b/>
                <w:bCs/>
                <w:color w:val="000000"/>
                <w:szCs w:val="20"/>
                <w:lang w:eastAsia="en-GB"/>
              </w:rPr>
            </w:pP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2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r>
      <w:tr w:rsidR="00F12568" w:rsidTr="00D6373F">
        <w:trPr>
          <w:trHeight w:val="168"/>
        </w:trPr>
        <w:tc>
          <w:tcPr>
            <w:tcW w:w="3629" w:type="dxa"/>
            <w:tcBorders>
              <w:top w:val="nil"/>
              <w:left w:val="nil"/>
              <w:bottom w:val="nil"/>
              <w:right w:val="nil"/>
            </w:tcBorders>
          </w:tcPr>
          <w:p w:rsidR="00F12568" w:rsidRDefault="00F12568">
            <w:pPr>
              <w:autoSpaceDE w:val="0"/>
              <w:autoSpaceDN w:val="0"/>
              <w:adjustRightInd w:val="0"/>
              <w:spacing w:line="240" w:lineRule="auto"/>
              <w:jc w:val="right"/>
              <w:rPr>
                <w:rFonts w:cs="Arial"/>
                <w:color w:val="000000"/>
                <w:szCs w:val="20"/>
                <w:lang w:eastAsia="en-GB"/>
              </w:rPr>
            </w:pPr>
          </w:p>
        </w:tc>
        <w:tc>
          <w:tcPr>
            <w:tcW w:w="843" w:type="dxa"/>
            <w:gridSpan w:val="2"/>
            <w:tcBorders>
              <w:top w:val="nil"/>
              <w:left w:val="nil"/>
              <w:bottom w:val="nil"/>
              <w:right w:val="nil"/>
            </w:tcBorders>
          </w:tcPr>
          <w:p w:rsidR="00F12568" w:rsidRDefault="00F12568">
            <w:pPr>
              <w:autoSpaceDE w:val="0"/>
              <w:autoSpaceDN w:val="0"/>
              <w:adjustRightInd w:val="0"/>
              <w:spacing w:line="240" w:lineRule="auto"/>
              <w:jc w:val="right"/>
              <w:rPr>
                <w:rFonts w:cs="Arial"/>
                <w:color w:val="000000"/>
                <w:szCs w:val="20"/>
                <w:lang w:eastAsia="en-GB"/>
              </w:rPr>
            </w:pPr>
          </w:p>
        </w:tc>
        <w:tc>
          <w:tcPr>
            <w:tcW w:w="1422" w:type="dxa"/>
            <w:gridSpan w:val="4"/>
            <w:tcBorders>
              <w:top w:val="nil"/>
              <w:left w:val="nil"/>
              <w:bottom w:val="nil"/>
              <w:right w:val="nil"/>
            </w:tcBorders>
          </w:tcPr>
          <w:p w:rsidR="00F12568" w:rsidRDefault="00F12568" w:rsidP="00F12568">
            <w:pPr>
              <w:autoSpaceDE w:val="0"/>
              <w:autoSpaceDN w:val="0"/>
              <w:adjustRightInd w:val="0"/>
              <w:spacing w:line="240" w:lineRule="auto"/>
              <w:ind w:left="-108"/>
              <w:jc w:val="center"/>
              <w:rPr>
                <w:rFonts w:cs="Arial"/>
                <w:color w:val="000000"/>
                <w:szCs w:val="20"/>
                <w:lang w:eastAsia="en-GB"/>
              </w:rPr>
            </w:pPr>
            <w:r>
              <w:rPr>
                <w:rFonts w:cs="Arial"/>
                <w:color w:val="000000"/>
                <w:szCs w:val="20"/>
                <w:lang w:eastAsia="en-GB"/>
              </w:rPr>
              <w:t>Unrestricted</w:t>
            </w:r>
          </w:p>
        </w:tc>
        <w:tc>
          <w:tcPr>
            <w:tcW w:w="1334" w:type="dxa"/>
            <w:gridSpan w:val="3"/>
            <w:tcBorders>
              <w:top w:val="nil"/>
              <w:left w:val="nil"/>
              <w:bottom w:val="nil"/>
              <w:right w:val="nil"/>
            </w:tcBorders>
          </w:tcPr>
          <w:p w:rsidR="00F12568" w:rsidRDefault="00F12568">
            <w:pPr>
              <w:autoSpaceDE w:val="0"/>
              <w:autoSpaceDN w:val="0"/>
              <w:adjustRightInd w:val="0"/>
              <w:spacing w:line="240" w:lineRule="auto"/>
              <w:jc w:val="center"/>
              <w:rPr>
                <w:rFonts w:cs="Arial"/>
                <w:color w:val="000000"/>
                <w:szCs w:val="20"/>
                <w:lang w:eastAsia="en-GB"/>
              </w:rPr>
            </w:pPr>
            <w:r>
              <w:rPr>
                <w:rFonts w:cs="Arial"/>
                <w:color w:val="000000"/>
                <w:szCs w:val="20"/>
                <w:lang w:eastAsia="en-GB"/>
              </w:rPr>
              <w:t>Designated</w:t>
            </w:r>
          </w:p>
        </w:tc>
        <w:tc>
          <w:tcPr>
            <w:tcW w:w="1112" w:type="dxa"/>
            <w:gridSpan w:val="3"/>
            <w:tcBorders>
              <w:top w:val="nil"/>
              <w:left w:val="nil"/>
              <w:bottom w:val="nil"/>
              <w:right w:val="nil"/>
            </w:tcBorders>
          </w:tcPr>
          <w:p w:rsidR="00F12568" w:rsidRDefault="00F12568" w:rsidP="00F12568">
            <w:pPr>
              <w:autoSpaceDE w:val="0"/>
              <w:autoSpaceDN w:val="0"/>
              <w:adjustRightInd w:val="0"/>
              <w:spacing w:line="240" w:lineRule="auto"/>
              <w:jc w:val="center"/>
              <w:rPr>
                <w:rFonts w:cs="Arial"/>
                <w:b/>
                <w:bCs/>
                <w:color w:val="000000"/>
                <w:szCs w:val="20"/>
                <w:lang w:eastAsia="en-GB"/>
              </w:rPr>
            </w:pPr>
            <w:r>
              <w:rPr>
                <w:rFonts w:cs="Arial"/>
                <w:b/>
                <w:bCs/>
                <w:color w:val="000000"/>
                <w:szCs w:val="20"/>
                <w:lang w:eastAsia="en-GB"/>
              </w:rPr>
              <w:t>Total Funds</w:t>
            </w:r>
          </w:p>
        </w:tc>
        <w:tc>
          <w:tcPr>
            <w:tcW w:w="926" w:type="dxa"/>
            <w:gridSpan w:val="2"/>
            <w:tcBorders>
              <w:top w:val="nil"/>
              <w:left w:val="nil"/>
              <w:bottom w:val="nil"/>
              <w:right w:val="nil"/>
            </w:tcBorders>
          </w:tcPr>
          <w:p w:rsidR="00F12568" w:rsidRDefault="00F12568">
            <w:pPr>
              <w:autoSpaceDE w:val="0"/>
              <w:autoSpaceDN w:val="0"/>
              <w:adjustRightInd w:val="0"/>
              <w:spacing w:line="240" w:lineRule="auto"/>
              <w:jc w:val="right"/>
              <w:rPr>
                <w:rFonts w:cs="Arial"/>
                <w:color w:val="000000"/>
                <w:szCs w:val="20"/>
                <w:lang w:eastAsia="en-GB"/>
              </w:rPr>
            </w:pPr>
            <w:r>
              <w:rPr>
                <w:rFonts w:cs="Arial"/>
                <w:color w:val="000000"/>
                <w:szCs w:val="20"/>
                <w:lang w:eastAsia="en-GB"/>
              </w:rPr>
              <w:t>2014</w:t>
            </w:r>
          </w:p>
        </w:tc>
      </w:tr>
      <w:tr w:rsidR="008A547B" w:rsidTr="00F12568">
        <w:trPr>
          <w:trHeight w:val="168"/>
        </w:trPr>
        <w:tc>
          <w:tcPr>
            <w:tcW w:w="3629"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84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236"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50"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w:t>
            </w: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1001"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33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876" w:type="dxa"/>
            <w:tcBorders>
              <w:top w:val="nil"/>
              <w:left w:val="nil"/>
              <w:bottom w:val="nil"/>
              <w:right w:val="nil"/>
            </w:tcBorders>
          </w:tcPr>
          <w:p w:rsidR="008A547B" w:rsidRDefault="008A547B">
            <w:pPr>
              <w:autoSpaceDE w:val="0"/>
              <w:autoSpaceDN w:val="0"/>
              <w:adjustRightInd w:val="0"/>
              <w:spacing w:line="240" w:lineRule="auto"/>
              <w:jc w:val="right"/>
              <w:rPr>
                <w:rFonts w:cs="Arial"/>
                <w:b/>
                <w:bCs/>
                <w:color w:val="000000"/>
                <w:szCs w:val="20"/>
                <w:lang w:eastAsia="en-GB"/>
              </w:rPr>
            </w:pPr>
            <w:r>
              <w:rPr>
                <w:rFonts w:cs="Arial"/>
                <w:b/>
                <w:bCs/>
                <w:color w:val="000000"/>
                <w:szCs w:val="20"/>
                <w:lang w:eastAsia="en-GB"/>
              </w:rPr>
              <w:t>£</w:t>
            </w: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2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w:t>
            </w:r>
          </w:p>
        </w:tc>
      </w:tr>
      <w:tr w:rsidR="008A547B" w:rsidTr="00F12568">
        <w:trPr>
          <w:trHeight w:val="168"/>
        </w:trPr>
        <w:tc>
          <w:tcPr>
            <w:tcW w:w="3629" w:type="dxa"/>
            <w:tcBorders>
              <w:top w:val="nil"/>
              <w:left w:val="nil"/>
              <w:bottom w:val="nil"/>
              <w:right w:val="nil"/>
            </w:tcBorders>
          </w:tcPr>
          <w:p w:rsidR="008A547B" w:rsidRDefault="008A547B">
            <w:pPr>
              <w:autoSpaceDE w:val="0"/>
              <w:autoSpaceDN w:val="0"/>
              <w:adjustRightInd w:val="0"/>
              <w:spacing w:line="240" w:lineRule="auto"/>
              <w:rPr>
                <w:rFonts w:cs="Arial"/>
                <w:b/>
                <w:bCs/>
                <w:color w:val="000000"/>
                <w:szCs w:val="20"/>
                <w:lang w:eastAsia="en-GB"/>
              </w:rPr>
            </w:pPr>
            <w:r>
              <w:rPr>
                <w:rFonts w:cs="Arial"/>
                <w:b/>
                <w:bCs/>
                <w:color w:val="000000"/>
                <w:szCs w:val="20"/>
                <w:lang w:eastAsia="en-GB"/>
              </w:rPr>
              <w:t xml:space="preserve">Receipts </w:t>
            </w:r>
          </w:p>
        </w:tc>
        <w:tc>
          <w:tcPr>
            <w:tcW w:w="84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236"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50"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1001"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33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876" w:type="dxa"/>
            <w:tcBorders>
              <w:top w:val="nil"/>
              <w:left w:val="nil"/>
              <w:bottom w:val="nil"/>
              <w:right w:val="nil"/>
            </w:tcBorders>
          </w:tcPr>
          <w:p w:rsidR="008A547B" w:rsidRDefault="008A547B">
            <w:pPr>
              <w:autoSpaceDE w:val="0"/>
              <w:autoSpaceDN w:val="0"/>
              <w:adjustRightInd w:val="0"/>
              <w:spacing w:line="240" w:lineRule="auto"/>
              <w:jc w:val="right"/>
              <w:rPr>
                <w:rFonts w:cs="Arial"/>
                <w:b/>
                <w:bCs/>
                <w:color w:val="000000"/>
                <w:szCs w:val="20"/>
                <w:lang w:eastAsia="en-GB"/>
              </w:rPr>
            </w:pP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2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r>
      <w:tr w:rsidR="008A547B" w:rsidTr="00F12568">
        <w:trPr>
          <w:trHeight w:val="168"/>
        </w:trPr>
        <w:tc>
          <w:tcPr>
            <w:tcW w:w="3629" w:type="dxa"/>
            <w:tcBorders>
              <w:top w:val="nil"/>
              <w:left w:val="nil"/>
              <w:bottom w:val="nil"/>
              <w:right w:val="nil"/>
            </w:tcBorders>
          </w:tcPr>
          <w:p w:rsidR="008A547B" w:rsidRDefault="008A547B">
            <w:pPr>
              <w:autoSpaceDE w:val="0"/>
              <w:autoSpaceDN w:val="0"/>
              <w:adjustRightInd w:val="0"/>
              <w:spacing w:line="240" w:lineRule="auto"/>
              <w:rPr>
                <w:rFonts w:cs="Arial"/>
                <w:color w:val="000000"/>
                <w:szCs w:val="20"/>
                <w:lang w:eastAsia="en-GB"/>
              </w:rPr>
            </w:pPr>
            <w:proofErr w:type="spellStart"/>
            <w:r>
              <w:rPr>
                <w:rFonts w:cs="Arial"/>
                <w:color w:val="000000"/>
                <w:szCs w:val="20"/>
                <w:lang w:eastAsia="en-GB"/>
              </w:rPr>
              <w:t>Bootsales</w:t>
            </w:r>
            <w:proofErr w:type="spellEnd"/>
          </w:p>
        </w:tc>
        <w:tc>
          <w:tcPr>
            <w:tcW w:w="84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236"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50"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1,853</w:t>
            </w: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1001"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0</w:t>
            </w:r>
          </w:p>
        </w:tc>
        <w:tc>
          <w:tcPr>
            <w:tcW w:w="33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876" w:type="dxa"/>
            <w:tcBorders>
              <w:top w:val="nil"/>
              <w:left w:val="nil"/>
              <w:bottom w:val="nil"/>
              <w:right w:val="nil"/>
            </w:tcBorders>
          </w:tcPr>
          <w:p w:rsidR="008A547B" w:rsidRDefault="008A547B">
            <w:pPr>
              <w:autoSpaceDE w:val="0"/>
              <w:autoSpaceDN w:val="0"/>
              <w:adjustRightInd w:val="0"/>
              <w:spacing w:line="240" w:lineRule="auto"/>
              <w:jc w:val="right"/>
              <w:rPr>
                <w:rFonts w:cs="Arial"/>
                <w:b/>
                <w:bCs/>
                <w:color w:val="000000"/>
                <w:szCs w:val="20"/>
                <w:lang w:eastAsia="en-GB"/>
              </w:rPr>
            </w:pPr>
            <w:r>
              <w:rPr>
                <w:rFonts w:cs="Arial"/>
                <w:b/>
                <w:bCs/>
                <w:color w:val="000000"/>
                <w:szCs w:val="20"/>
                <w:lang w:eastAsia="en-GB"/>
              </w:rPr>
              <w:t>1,853</w:t>
            </w: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2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0</w:t>
            </w:r>
          </w:p>
        </w:tc>
      </w:tr>
      <w:tr w:rsidR="008A547B" w:rsidTr="00F12568">
        <w:trPr>
          <w:trHeight w:val="168"/>
        </w:trPr>
        <w:tc>
          <w:tcPr>
            <w:tcW w:w="3629" w:type="dxa"/>
            <w:tcBorders>
              <w:top w:val="nil"/>
              <w:left w:val="nil"/>
              <w:bottom w:val="nil"/>
              <w:right w:val="nil"/>
            </w:tcBorders>
          </w:tcPr>
          <w:p w:rsidR="008A547B" w:rsidRDefault="008A547B">
            <w:pPr>
              <w:autoSpaceDE w:val="0"/>
              <w:autoSpaceDN w:val="0"/>
              <w:adjustRightInd w:val="0"/>
              <w:spacing w:line="240" w:lineRule="auto"/>
              <w:rPr>
                <w:rFonts w:cs="Arial"/>
                <w:color w:val="000000"/>
                <w:szCs w:val="20"/>
                <w:lang w:eastAsia="en-GB"/>
              </w:rPr>
            </w:pPr>
            <w:r>
              <w:rPr>
                <w:rFonts w:cs="Arial"/>
                <w:color w:val="000000"/>
                <w:szCs w:val="20"/>
                <w:lang w:eastAsia="en-GB"/>
              </w:rPr>
              <w:t>Donations and Sponsorships</w:t>
            </w:r>
          </w:p>
        </w:tc>
        <w:tc>
          <w:tcPr>
            <w:tcW w:w="84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236"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50"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6,442</w:t>
            </w: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1001"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0</w:t>
            </w:r>
          </w:p>
        </w:tc>
        <w:tc>
          <w:tcPr>
            <w:tcW w:w="33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876" w:type="dxa"/>
            <w:tcBorders>
              <w:top w:val="nil"/>
              <w:left w:val="nil"/>
              <w:bottom w:val="nil"/>
              <w:right w:val="nil"/>
            </w:tcBorders>
          </w:tcPr>
          <w:p w:rsidR="008A547B" w:rsidRDefault="008A547B">
            <w:pPr>
              <w:autoSpaceDE w:val="0"/>
              <w:autoSpaceDN w:val="0"/>
              <w:adjustRightInd w:val="0"/>
              <w:spacing w:line="240" w:lineRule="auto"/>
              <w:jc w:val="right"/>
              <w:rPr>
                <w:rFonts w:cs="Arial"/>
                <w:b/>
                <w:bCs/>
                <w:color w:val="000000"/>
                <w:szCs w:val="20"/>
                <w:lang w:eastAsia="en-GB"/>
              </w:rPr>
            </w:pPr>
            <w:r>
              <w:rPr>
                <w:rFonts w:cs="Arial"/>
                <w:b/>
                <w:bCs/>
                <w:color w:val="000000"/>
                <w:szCs w:val="20"/>
                <w:lang w:eastAsia="en-GB"/>
              </w:rPr>
              <w:t>6,442</w:t>
            </w: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2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0</w:t>
            </w:r>
          </w:p>
        </w:tc>
      </w:tr>
      <w:tr w:rsidR="008A547B" w:rsidTr="00F12568">
        <w:trPr>
          <w:trHeight w:val="168"/>
        </w:trPr>
        <w:tc>
          <w:tcPr>
            <w:tcW w:w="3629" w:type="dxa"/>
            <w:tcBorders>
              <w:top w:val="nil"/>
              <w:left w:val="nil"/>
              <w:bottom w:val="nil"/>
              <w:right w:val="nil"/>
            </w:tcBorders>
          </w:tcPr>
          <w:p w:rsidR="008A547B" w:rsidRDefault="008A547B">
            <w:pPr>
              <w:autoSpaceDE w:val="0"/>
              <w:autoSpaceDN w:val="0"/>
              <w:adjustRightInd w:val="0"/>
              <w:spacing w:line="240" w:lineRule="auto"/>
              <w:rPr>
                <w:rFonts w:cs="Arial"/>
                <w:color w:val="000000"/>
                <w:szCs w:val="20"/>
                <w:lang w:eastAsia="en-GB"/>
              </w:rPr>
            </w:pPr>
            <w:r>
              <w:rPr>
                <w:rFonts w:cs="Arial"/>
                <w:color w:val="000000"/>
                <w:szCs w:val="20"/>
                <w:lang w:eastAsia="en-GB"/>
              </w:rPr>
              <w:t>Other Fundraising</w:t>
            </w:r>
          </w:p>
        </w:tc>
        <w:tc>
          <w:tcPr>
            <w:tcW w:w="84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236"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50"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1,239</w:t>
            </w: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1001"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0</w:t>
            </w:r>
          </w:p>
        </w:tc>
        <w:tc>
          <w:tcPr>
            <w:tcW w:w="33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876" w:type="dxa"/>
            <w:tcBorders>
              <w:top w:val="nil"/>
              <w:left w:val="nil"/>
              <w:bottom w:val="nil"/>
              <w:right w:val="nil"/>
            </w:tcBorders>
          </w:tcPr>
          <w:p w:rsidR="008A547B" w:rsidRDefault="008A547B">
            <w:pPr>
              <w:autoSpaceDE w:val="0"/>
              <w:autoSpaceDN w:val="0"/>
              <w:adjustRightInd w:val="0"/>
              <w:spacing w:line="240" w:lineRule="auto"/>
              <w:jc w:val="right"/>
              <w:rPr>
                <w:rFonts w:cs="Arial"/>
                <w:b/>
                <w:bCs/>
                <w:color w:val="000000"/>
                <w:szCs w:val="20"/>
                <w:lang w:eastAsia="en-GB"/>
              </w:rPr>
            </w:pPr>
            <w:r>
              <w:rPr>
                <w:rFonts w:cs="Arial"/>
                <w:b/>
                <w:bCs/>
                <w:color w:val="000000"/>
                <w:szCs w:val="20"/>
                <w:lang w:eastAsia="en-GB"/>
              </w:rPr>
              <w:t>1,239</w:t>
            </w: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2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0</w:t>
            </w:r>
          </w:p>
        </w:tc>
      </w:tr>
      <w:tr w:rsidR="008A547B" w:rsidTr="00F12568">
        <w:trPr>
          <w:trHeight w:val="168"/>
        </w:trPr>
        <w:tc>
          <w:tcPr>
            <w:tcW w:w="3629" w:type="dxa"/>
            <w:tcBorders>
              <w:top w:val="nil"/>
              <w:left w:val="nil"/>
              <w:bottom w:val="nil"/>
              <w:right w:val="nil"/>
            </w:tcBorders>
          </w:tcPr>
          <w:p w:rsidR="008A547B" w:rsidRDefault="008A547B">
            <w:pPr>
              <w:autoSpaceDE w:val="0"/>
              <w:autoSpaceDN w:val="0"/>
              <w:adjustRightInd w:val="0"/>
              <w:spacing w:line="240" w:lineRule="auto"/>
              <w:rPr>
                <w:rFonts w:cs="Arial"/>
                <w:color w:val="000000"/>
                <w:szCs w:val="20"/>
                <w:lang w:eastAsia="en-GB"/>
              </w:rPr>
            </w:pPr>
            <w:r>
              <w:rPr>
                <w:rFonts w:cs="Arial"/>
                <w:color w:val="000000"/>
                <w:szCs w:val="20"/>
                <w:lang w:eastAsia="en-GB"/>
              </w:rPr>
              <w:t>Merchandising</w:t>
            </w:r>
          </w:p>
        </w:tc>
        <w:tc>
          <w:tcPr>
            <w:tcW w:w="84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236"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50"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185</w:t>
            </w: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1001"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0</w:t>
            </w:r>
          </w:p>
        </w:tc>
        <w:tc>
          <w:tcPr>
            <w:tcW w:w="33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876" w:type="dxa"/>
            <w:tcBorders>
              <w:top w:val="nil"/>
              <w:left w:val="nil"/>
              <w:bottom w:val="nil"/>
              <w:right w:val="nil"/>
            </w:tcBorders>
          </w:tcPr>
          <w:p w:rsidR="008A547B" w:rsidRDefault="008A547B">
            <w:pPr>
              <w:autoSpaceDE w:val="0"/>
              <w:autoSpaceDN w:val="0"/>
              <w:adjustRightInd w:val="0"/>
              <w:spacing w:line="240" w:lineRule="auto"/>
              <w:jc w:val="right"/>
              <w:rPr>
                <w:rFonts w:cs="Arial"/>
                <w:b/>
                <w:bCs/>
                <w:color w:val="000000"/>
                <w:szCs w:val="20"/>
                <w:lang w:eastAsia="en-GB"/>
              </w:rPr>
            </w:pPr>
            <w:r>
              <w:rPr>
                <w:rFonts w:cs="Arial"/>
                <w:b/>
                <w:bCs/>
                <w:color w:val="000000"/>
                <w:szCs w:val="20"/>
                <w:lang w:eastAsia="en-GB"/>
              </w:rPr>
              <w:t>185</w:t>
            </w: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2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0</w:t>
            </w:r>
          </w:p>
        </w:tc>
      </w:tr>
      <w:tr w:rsidR="008A547B" w:rsidTr="00F12568">
        <w:trPr>
          <w:trHeight w:val="168"/>
        </w:trPr>
        <w:tc>
          <w:tcPr>
            <w:tcW w:w="3629" w:type="dxa"/>
            <w:tcBorders>
              <w:top w:val="nil"/>
              <w:left w:val="nil"/>
              <w:bottom w:val="nil"/>
              <w:right w:val="nil"/>
            </w:tcBorders>
          </w:tcPr>
          <w:p w:rsidR="008A547B" w:rsidRDefault="008A547B">
            <w:pPr>
              <w:autoSpaceDE w:val="0"/>
              <w:autoSpaceDN w:val="0"/>
              <w:adjustRightInd w:val="0"/>
              <w:spacing w:line="240" w:lineRule="auto"/>
              <w:rPr>
                <w:rFonts w:cs="Arial"/>
                <w:color w:val="000000"/>
                <w:szCs w:val="20"/>
                <w:lang w:eastAsia="en-GB"/>
              </w:rPr>
            </w:pPr>
            <w:r>
              <w:rPr>
                <w:rFonts w:cs="Arial"/>
                <w:color w:val="000000"/>
                <w:szCs w:val="20"/>
                <w:lang w:eastAsia="en-GB"/>
              </w:rPr>
              <w:t>Bank &amp; Deposit Interest</w:t>
            </w:r>
          </w:p>
        </w:tc>
        <w:tc>
          <w:tcPr>
            <w:tcW w:w="84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236"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50"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6</w:t>
            </w: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1001"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0</w:t>
            </w:r>
          </w:p>
        </w:tc>
        <w:tc>
          <w:tcPr>
            <w:tcW w:w="33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876" w:type="dxa"/>
            <w:tcBorders>
              <w:top w:val="nil"/>
              <w:left w:val="nil"/>
              <w:bottom w:val="nil"/>
              <w:right w:val="nil"/>
            </w:tcBorders>
          </w:tcPr>
          <w:p w:rsidR="008A547B" w:rsidRDefault="008A547B">
            <w:pPr>
              <w:autoSpaceDE w:val="0"/>
              <w:autoSpaceDN w:val="0"/>
              <w:adjustRightInd w:val="0"/>
              <w:spacing w:line="240" w:lineRule="auto"/>
              <w:jc w:val="right"/>
              <w:rPr>
                <w:rFonts w:cs="Arial"/>
                <w:b/>
                <w:bCs/>
                <w:color w:val="000000"/>
                <w:szCs w:val="20"/>
                <w:lang w:eastAsia="en-GB"/>
              </w:rPr>
            </w:pPr>
            <w:r>
              <w:rPr>
                <w:rFonts w:cs="Arial"/>
                <w:b/>
                <w:bCs/>
                <w:color w:val="000000"/>
                <w:szCs w:val="20"/>
                <w:lang w:eastAsia="en-GB"/>
              </w:rPr>
              <w:t>6</w:t>
            </w: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2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r>
      <w:tr w:rsidR="008A547B" w:rsidTr="00F12568">
        <w:trPr>
          <w:trHeight w:val="175"/>
        </w:trPr>
        <w:tc>
          <w:tcPr>
            <w:tcW w:w="3629" w:type="dxa"/>
            <w:tcBorders>
              <w:top w:val="nil"/>
              <w:left w:val="nil"/>
              <w:bottom w:val="nil"/>
              <w:right w:val="nil"/>
            </w:tcBorders>
          </w:tcPr>
          <w:p w:rsidR="008A547B" w:rsidRDefault="008A547B">
            <w:pPr>
              <w:autoSpaceDE w:val="0"/>
              <w:autoSpaceDN w:val="0"/>
              <w:adjustRightInd w:val="0"/>
              <w:spacing w:line="240" w:lineRule="auto"/>
              <w:rPr>
                <w:rFonts w:cs="Arial"/>
                <w:color w:val="000000"/>
                <w:szCs w:val="20"/>
                <w:lang w:eastAsia="en-GB"/>
              </w:rPr>
            </w:pPr>
            <w:r>
              <w:rPr>
                <w:rFonts w:cs="Arial"/>
                <w:color w:val="000000"/>
                <w:szCs w:val="20"/>
                <w:lang w:eastAsia="en-GB"/>
              </w:rPr>
              <w:t>Other Income</w:t>
            </w:r>
          </w:p>
        </w:tc>
        <w:tc>
          <w:tcPr>
            <w:tcW w:w="84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236"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50"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150</w:t>
            </w: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1001"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0</w:t>
            </w:r>
          </w:p>
        </w:tc>
        <w:tc>
          <w:tcPr>
            <w:tcW w:w="33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876" w:type="dxa"/>
            <w:tcBorders>
              <w:top w:val="nil"/>
              <w:left w:val="nil"/>
              <w:bottom w:val="nil"/>
              <w:right w:val="nil"/>
            </w:tcBorders>
          </w:tcPr>
          <w:p w:rsidR="008A547B" w:rsidRDefault="008A547B">
            <w:pPr>
              <w:autoSpaceDE w:val="0"/>
              <w:autoSpaceDN w:val="0"/>
              <w:adjustRightInd w:val="0"/>
              <w:spacing w:line="240" w:lineRule="auto"/>
              <w:jc w:val="right"/>
              <w:rPr>
                <w:rFonts w:cs="Arial"/>
                <w:b/>
                <w:bCs/>
                <w:color w:val="000000"/>
                <w:szCs w:val="20"/>
                <w:lang w:eastAsia="en-GB"/>
              </w:rPr>
            </w:pPr>
            <w:r>
              <w:rPr>
                <w:rFonts w:cs="Arial"/>
                <w:b/>
                <w:bCs/>
                <w:color w:val="000000"/>
                <w:szCs w:val="20"/>
                <w:lang w:eastAsia="en-GB"/>
              </w:rPr>
              <w:t>150</w:t>
            </w: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2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0</w:t>
            </w:r>
          </w:p>
        </w:tc>
      </w:tr>
      <w:tr w:rsidR="008A547B" w:rsidTr="00F12568">
        <w:trPr>
          <w:trHeight w:val="175"/>
        </w:trPr>
        <w:tc>
          <w:tcPr>
            <w:tcW w:w="3629" w:type="dxa"/>
            <w:tcBorders>
              <w:top w:val="nil"/>
              <w:left w:val="nil"/>
              <w:bottom w:val="nil"/>
              <w:right w:val="nil"/>
            </w:tcBorders>
          </w:tcPr>
          <w:p w:rsidR="008A547B" w:rsidRDefault="008A547B">
            <w:pPr>
              <w:autoSpaceDE w:val="0"/>
              <w:autoSpaceDN w:val="0"/>
              <w:adjustRightInd w:val="0"/>
              <w:spacing w:line="240" w:lineRule="auto"/>
              <w:rPr>
                <w:rFonts w:cs="Arial"/>
                <w:b/>
                <w:bCs/>
                <w:color w:val="000000"/>
                <w:szCs w:val="20"/>
                <w:lang w:eastAsia="en-GB"/>
              </w:rPr>
            </w:pPr>
            <w:r>
              <w:rPr>
                <w:rFonts w:cs="Arial"/>
                <w:b/>
                <w:bCs/>
                <w:color w:val="000000"/>
                <w:szCs w:val="20"/>
                <w:lang w:eastAsia="en-GB"/>
              </w:rPr>
              <w:t>Total receipts</w:t>
            </w:r>
          </w:p>
        </w:tc>
        <w:tc>
          <w:tcPr>
            <w:tcW w:w="84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236"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50" w:type="dxa"/>
            <w:tcBorders>
              <w:top w:val="single" w:sz="12" w:space="0" w:color="auto"/>
              <w:left w:val="nil"/>
              <w:bottom w:val="single" w:sz="12" w:space="0" w:color="auto"/>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9,874</w:t>
            </w: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1001" w:type="dxa"/>
            <w:tcBorders>
              <w:top w:val="single" w:sz="12" w:space="0" w:color="auto"/>
              <w:left w:val="nil"/>
              <w:bottom w:val="single" w:sz="12" w:space="0" w:color="auto"/>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0</w:t>
            </w:r>
          </w:p>
        </w:tc>
        <w:tc>
          <w:tcPr>
            <w:tcW w:w="33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876" w:type="dxa"/>
            <w:tcBorders>
              <w:top w:val="single" w:sz="12" w:space="0" w:color="auto"/>
              <w:left w:val="nil"/>
              <w:bottom w:val="single" w:sz="12" w:space="0" w:color="auto"/>
              <w:right w:val="nil"/>
            </w:tcBorders>
          </w:tcPr>
          <w:p w:rsidR="008A547B" w:rsidRDefault="008A547B">
            <w:pPr>
              <w:autoSpaceDE w:val="0"/>
              <w:autoSpaceDN w:val="0"/>
              <w:adjustRightInd w:val="0"/>
              <w:spacing w:line="240" w:lineRule="auto"/>
              <w:jc w:val="right"/>
              <w:rPr>
                <w:rFonts w:cs="Arial"/>
                <w:b/>
                <w:bCs/>
                <w:color w:val="000000"/>
                <w:szCs w:val="20"/>
                <w:lang w:eastAsia="en-GB"/>
              </w:rPr>
            </w:pPr>
            <w:r>
              <w:rPr>
                <w:rFonts w:cs="Arial"/>
                <w:b/>
                <w:bCs/>
                <w:color w:val="000000"/>
                <w:szCs w:val="20"/>
                <w:lang w:eastAsia="en-GB"/>
              </w:rPr>
              <w:t>9,874</w:t>
            </w: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26" w:type="dxa"/>
            <w:gridSpan w:val="2"/>
            <w:tcBorders>
              <w:top w:val="single" w:sz="12" w:space="0" w:color="000000"/>
              <w:left w:val="nil"/>
              <w:bottom w:val="single" w:sz="12" w:space="0" w:color="000000"/>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0</w:t>
            </w:r>
          </w:p>
        </w:tc>
      </w:tr>
      <w:tr w:rsidR="008A547B" w:rsidTr="00F12568">
        <w:trPr>
          <w:trHeight w:val="168"/>
        </w:trPr>
        <w:tc>
          <w:tcPr>
            <w:tcW w:w="3629"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84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236"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50"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1001"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33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876" w:type="dxa"/>
            <w:tcBorders>
              <w:top w:val="nil"/>
              <w:left w:val="nil"/>
              <w:bottom w:val="nil"/>
              <w:right w:val="nil"/>
            </w:tcBorders>
          </w:tcPr>
          <w:p w:rsidR="008A547B" w:rsidRDefault="008A547B">
            <w:pPr>
              <w:autoSpaceDE w:val="0"/>
              <w:autoSpaceDN w:val="0"/>
              <w:adjustRightInd w:val="0"/>
              <w:spacing w:line="240" w:lineRule="auto"/>
              <w:jc w:val="right"/>
              <w:rPr>
                <w:rFonts w:cs="Arial"/>
                <w:b/>
                <w:bCs/>
                <w:color w:val="000000"/>
                <w:szCs w:val="20"/>
                <w:lang w:eastAsia="en-GB"/>
              </w:rPr>
            </w:pP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2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r>
      <w:tr w:rsidR="008A547B" w:rsidTr="00F12568">
        <w:trPr>
          <w:trHeight w:val="168"/>
        </w:trPr>
        <w:tc>
          <w:tcPr>
            <w:tcW w:w="3629" w:type="dxa"/>
            <w:tcBorders>
              <w:top w:val="nil"/>
              <w:left w:val="nil"/>
              <w:bottom w:val="nil"/>
              <w:right w:val="nil"/>
            </w:tcBorders>
          </w:tcPr>
          <w:p w:rsidR="008A547B" w:rsidRDefault="008A547B">
            <w:pPr>
              <w:autoSpaceDE w:val="0"/>
              <w:autoSpaceDN w:val="0"/>
              <w:adjustRightInd w:val="0"/>
              <w:spacing w:line="240" w:lineRule="auto"/>
              <w:rPr>
                <w:rFonts w:cs="Arial"/>
                <w:b/>
                <w:bCs/>
                <w:color w:val="000000"/>
                <w:szCs w:val="20"/>
                <w:lang w:eastAsia="en-GB"/>
              </w:rPr>
            </w:pPr>
            <w:r>
              <w:rPr>
                <w:rFonts w:cs="Arial"/>
                <w:b/>
                <w:bCs/>
                <w:color w:val="000000"/>
                <w:szCs w:val="20"/>
                <w:lang w:eastAsia="en-GB"/>
              </w:rPr>
              <w:t>Payments</w:t>
            </w:r>
          </w:p>
        </w:tc>
        <w:tc>
          <w:tcPr>
            <w:tcW w:w="84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236"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50"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1001"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33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876" w:type="dxa"/>
            <w:tcBorders>
              <w:top w:val="nil"/>
              <w:left w:val="nil"/>
              <w:bottom w:val="nil"/>
              <w:right w:val="nil"/>
            </w:tcBorders>
          </w:tcPr>
          <w:p w:rsidR="008A547B" w:rsidRDefault="008A547B">
            <w:pPr>
              <w:autoSpaceDE w:val="0"/>
              <w:autoSpaceDN w:val="0"/>
              <w:adjustRightInd w:val="0"/>
              <w:spacing w:line="240" w:lineRule="auto"/>
              <w:jc w:val="right"/>
              <w:rPr>
                <w:rFonts w:cs="Arial"/>
                <w:b/>
                <w:bCs/>
                <w:color w:val="000000"/>
                <w:szCs w:val="20"/>
                <w:lang w:eastAsia="en-GB"/>
              </w:rPr>
            </w:pP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2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r>
      <w:tr w:rsidR="008A547B" w:rsidTr="00F12568">
        <w:trPr>
          <w:trHeight w:val="175"/>
        </w:trPr>
        <w:tc>
          <w:tcPr>
            <w:tcW w:w="3629" w:type="dxa"/>
            <w:tcBorders>
              <w:top w:val="nil"/>
              <w:left w:val="nil"/>
              <w:bottom w:val="nil"/>
              <w:right w:val="nil"/>
            </w:tcBorders>
          </w:tcPr>
          <w:p w:rsidR="008A547B" w:rsidRDefault="008A547B">
            <w:pPr>
              <w:autoSpaceDE w:val="0"/>
              <w:autoSpaceDN w:val="0"/>
              <w:adjustRightInd w:val="0"/>
              <w:spacing w:line="240" w:lineRule="auto"/>
              <w:rPr>
                <w:rFonts w:cs="Arial"/>
                <w:color w:val="000000"/>
                <w:szCs w:val="20"/>
                <w:lang w:eastAsia="en-GB"/>
              </w:rPr>
            </w:pPr>
            <w:r>
              <w:rPr>
                <w:rFonts w:cs="Arial"/>
                <w:color w:val="000000"/>
                <w:szCs w:val="20"/>
                <w:lang w:eastAsia="en-GB"/>
              </w:rPr>
              <w:t>Charitable Activities</w:t>
            </w:r>
          </w:p>
        </w:tc>
        <w:tc>
          <w:tcPr>
            <w:tcW w:w="84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236"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50"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5,874</w:t>
            </w: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1001"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0</w:t>
            </w:r>
          </w:p>
        </w:tc>
        <w:tc>
          <w:tcPr>
            <w:tcW w:w="33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876" w:type="dxa"/>
            <w:tcBorders>
              <w:top w:val="nil"/>
              <w:left w:val="nil"/>
              <w:bottom w:val="nil"/>
              <w:right w:val="nil"/>
            </w:tcBorders>
          </w:tcPr>
          <w:p w:rsidR="008A547B" w:rsidRDefault="008A547B">
            <w:pPr>
              <w:autoSpaceDE w:val="0"/>
              <w:autoSpaceDN w:val="0"/>
              <w:adjustRightInd w:val="0"/>
              <w:spacing w:line="240" w:lineRule="auto"/>
              <w:jc w:val="right"/>
              <w:rPr>
                <w:rFonts w:cs="Arial"/>
                <w:b/>
                <w:bCs/>
                <w:color w:val="000000"/>
                <w:szCs w:val="20"/>
                <w:lang w:eastAsia="en-GB"/>
              </w:rPr>
            </w:pPr>
            <w:r>
              <w:rPr>
                <w:rFonts w:cs="Arial"/>
                <w:b/>
                <w:bCs/>
                <w:color w:val="000000"/>
                <w:szCs w:val="20"/>
                <w:lang w:eastAsia="en-GB"/>
              </w:rPr>
              <w:t>5,874</w:t>
            </w: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2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0</w:t>
            </w:r>
          </w:p>
        </w:tc>
      </w:tr>
      <w:tr w:rsidR="008A547B" w:rsidTr="00F12568">
        <w:trPr>
          <w:trHeight w:val="175"/>
        </w:trPr>
        <w:tc>
          <w:tcPr>
            <w:tcW w:w="3629"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84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236"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50" w:type="dxa"/>
            <w:tcBorders>
              <w:top w:val="single" w:sz="12" w:space="0" w:color="auto"/>
              <w:left w:val="nil"/>
              <w:bottom w:val="single" w:sz="12" w:space="0" w:color="auto"/>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5,874</w:t>
            </w: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1001" w:type="dxa"/>
            <w:tcBorders>
              <w:top w:val="single" w:sz="12" w:space="0" w:color="auto"/>
              <w:left w:val="nil"/>
              <w:bottom w:val="single" w:sz="12" w:space="0" w:color="auto"/>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0</w:t>
            </w:r>
          </w:p>
        </w:tc>
        <w:tc>
          <w:tcPr>
            <w:tcW w:w="33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876" w:type="dxa"/>
            <w:tcBorders>
              <w:top w:val="single" w:sz="12" w:space="0" w:color="auto"/>
              <w:left w:val="nil"/>
              <w:bottom w:val="single" w:sz="12" w:space="0" w:color="auto"/>
              <w:right w:val="nil"/>
            </w:tcBorders>
          </w:tcPr>
          <w:p w:rsidR="008A547B" w:rsidRDefault="008A547B">
            <w:pPr>
              <w:autoSpaceDE w:val="0"/>
              <w:autoSpaceDN w:val="0"/>
              <w:adjustRightInd w:val="0"/>
              <w:spacing w:line="240" w:lineRule="auto"/>
              <w:jc w:val="right"/>
              <w:rPr>
                <w:rFonts w:cs="Arial"/>
                <w:b/>
                <w:bCs/>
                <w:color w:val="000000"/>
                <w:szCs w:val="20"/>
                <w:lang w:eastAsia="en-GB"/>
              </w:rPr>
            </w:pPr>
            <w:r>
              <w:rPr>
                <w:rFonts w:cs="Arial"/>
                <w:b/>
                <w:bCs/>
                <w:color w:val="000000"/>
                <w:szCs w:val="20"/>
                <w:lang w:eastAsia="en-GB"/>
              </w:rPr>
              <w:t>5,874</w:t>
            </w: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26" w:type="dxa"/>
            <w:gridSpan w:val="2"/>
            <w:tcBorders>
              <w:top w:val="single" w:sz="12" w:space="0" w:color="auto"/>
              <w:left w:val="nil"/>
              <w:bottom w:val="single" w:sz="12" w:space="0" w:color="auto"/>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0</w:t>
            </w:r>
          </w:p>
        </w:tc>
      </w:tr>
      <w:tr w:rsidR="008A547B" w:rsidTr="00F12568">
        <w:trPr>
          <w:trHeight w:val="168"/>
        </w:trPr>
        <w:tc>
          <w:tcPr>
            <w:tcW w:w="3629"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84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236"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50"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1001"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33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876" w:type="dxa"/>
            <w:tcBorders>
              <w:top w:val="nil"/>
              <w:left w:val="nil"/>
              <w:bottom w:val="nil"/>
              <w:right w:val="nil"/>
            </w:tcBorders>
          </w:tcPr>
          <w:p w:rsidR="008A547B" w:rsidRDefault="008A547B">
            <w:pPr>
              <w:autoSpaceDE w:val="0"/>
              <w:autoSpaceDN w:val="0"/>
              <w:adjustRightInd w:val="0"/>
              <w:spacing w:line="240" w:lineRule="auto"/>
              <w:jc w:val="right"/>
              <w:rPr>
                <w:rFonts w:cs="Arial"/>
                <w:b/>
                <w:bCs/>
                <w:color w:val="000000"/>
                <w:szCs w:val="20"/>
                <w:lang w:eastAsia="en-GB"/>
              </w:rPr>
            </w:pP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2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r>
      <w:tr w:rsidR="008A547B" w:rsidTr="00F12568">
        <w:trPr>
          <w:trHeight w:val="168"/>
        </w:trPr>
        <w:tc>
          <w:tcPr>
            <w:tcW w:w="3629" w:type="dxa"/>
            <w:tcBorders>
              <w:top w:val="nil"/>
              <w:left w:val="nil"/>
              <w:bottom w:val="nil"/>
              <w:right w:val="nil"/>
            </w:tcBorders>
          </w:tcPr>
          <w:p w:rsidR="008A547B" w:rsidRDefault="008A547B">
            <w:pPr>
              <w:autoSpaceDE w:val="0"/>
              <w:autoSpaceDN w:val="0"/>
              <w:adjustRightInd w:val="0"/>
              <w:spacing w:line="240" w:lineRule="auto"/>
              <w:rPr>
                <w:rFonts w:cs="Arial"/>
                <w:b/>
                <w:bCs/>
                <w:color w:val="000000"/>
                <w:szCs w:val="20"/>
                <w:lang w:eastAsia="en-GB"/>
              </w:rPr>
            </w:pPr>
            <w:r>
              <w:rPr>
                <w:rFonts w:cs="Arial"/>
                <w:b/>
                <w:bCs/>
                <w:color w:val="000000"/>
                <w:szCs w:val="20"/>
                <w:lang w:eastAsia="en-GB"/>
              </w:rPr>
              <w:t>Governance costs:</w:t>
            </w:r>
          </w:p>
        </w:tc>
        <w:tc>
          <w:tcPr>
            <w:tcW w:w="84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236"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50"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1001"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33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876" w:type="dxa"/>
            <w:tcBorders>
              <w:top w:val="nil"/>
              <w:left w:val="nil"/>
              <w:bottom w:val="nil"/>
              <w:right w:val="nil"/>
            </w:tcBorders>
          </w:tcPr>
          <w:p w:rsidR="008A547B" w:rsidRDefault="008A547B">
            <w:pPr>
              <w:autoSpaceDE w:val="0"/>
              <w:autoSpaceDN w:val="0"/>
              <w:adjustRightInd w:val="0"/>
              <w:spacing w:line="240" w:lineRule="auto"/>
              <w:jc w:val="right"/>
              <w:rPr>
                <w:rFonts w:cs="Arial"/>
                <w:b/>
                <w:bCs/>
                <w:color w:val="000000"/>
                <w:szCs w:val="20"/>
                <w:lang w:eastAsia="en-GB"/>
              </w:rPr>
            </w:pP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2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r>
      <w:tr w:rsidR="008A547B" w:rsidTr="00F12568">
        <w:trPr>
          <w:trHeight w:val="175"/>
        </w:trPr>
        <w:tc>
          <w:tcPr>
            <w:tcW w:w="3629" w:type="dxa"/>
            <w:tcBorders>
              <w:top w:val="nil"/>
              <w:left w:val="nil"/>
              <w:bottom w:val="nil"/>
              <w:right w:val="nil"/>
            </w:tcBorders>
          </w:tcPr>
          <w:p w:rsidR="008A547B" w:rsidRDefault="008A547B">
            <w:pPr>
              <w:autoSpaceDE w:val="0"/>
              <w:autoSpaceDN w:val="0"/>
              <w:adjustRightInd w:val="0"/>
              <w:spacing w:line="240" w:lineRule="auto"/>
              <w:rPr>
                <w:rFonts w:cs="Arial"/>
                <w:color w:val="000000"/>
                <w:szCs w:val="20"/>
                <w:lang w:eastAsia="en-GB"/>
              </w:rPr>
            </w:pPr>
            <w:r>
              <w:rPr>
                <w:rFonts w:cs="Arial"/>
                <w:color w:val="000000"/>
                <w:szCs w:val="20"/>
                <w:lang w:eastAsia="en-GB"/>
              </w:rPr>
              <w:t>Independent Examination</w:t>
            </w:r>
          </w:p>
        </w:tc>
        <w:tc>
          <w:tcPr>
            <w:tcW w:w="84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236"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50"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0</w:t>
            </w: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1001"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0</w:t>
            </w:r>
          </w:p>
        </w:tc>
        <w:tc>
          <w:tcPr>
            <w:tcW w:w="33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876" w:type="dxa"/>
            <w:tcBorders>
              <w:top w:val="nil"/>
              <w:left w:val="nil"/>
              <w:bottom w:val="nil"/>
              <w:right w:val="nil"/>
            </w:tcBorders>
          </w:tcPr>
          <w:p w:rsidR="008A547B" w:rsidRDefault="008A547B">
            <w:pPr>
              <w:autoSpaceDE w:val="0"/>
              <w:autoSpaceDN w:val="0"/>
              <w:adjustRightInd w:val="0"/>
              <w:spacing w:line="240" w:lineRule="auto"/>
              <w:jc w:val="right"/>
              <w:rPr>
                <w:rFonts w:cs="Arial"/>
                <w:b/>
                <w:bCs/>
                <w:color w:val="000000"/>
                <w:szCs w:val="20"/>
                <w:lang w:eastAsia="en-GB"/>
              </w:rPr>
            </w:pPr>
            <w:r>
              <w:rPr>
                <w:rFonts w:cs="Arial"/>
                <w:b/>
                <w:bCs/>
                <w:color w:val="000000"/>
                <w:szCs w:val="20"/>
                <w:lang w:eastAsia="en-GB"/>
              </w:rPr>
              <w:t>0</w:t>
            </w: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2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0</w:t>
            </w:r>
          </w:p>
        </w:tc>
      </w:tr>
      <w:tr w:rsidR="008A547B" w:rsidTr="00F12568">
        <w:trPr>
          <w:trHeight w:val="175"/>
        </w:trPr>
        <w:tc>
          <w:tcPr>
            <w:tcW w:w="3629" w:type="dxa"/>
            <w:tcBorders>
              <w:top w:val="nil"/>
              <w:left w:val="nil"/>
              <w:bottom w:val="nil"/>
              <w:right w:val="nil"/>
            </w:tcBorders>
          </w:tcPr>
          <w:p w:rsidR="008A547B" w:rsidRDefault="008A547B">
            <w:pPr>
              <w:autoSpaceDE w:val="0"/>
              <w:autoSpaceDN w:val="0"/>
              <w:adjustRightInd w:val="0"/>
              <w:spacing w:line="240" w:lineRule="auto"/>
              <w:rPr>
                <w:rFonts w:cs="Arial"/>
                <w:color w:val="000000"/>
                <w:szCs w:val="20"/>
                <w:lang w:eastAsia="en-GB"/>
              </w:rPr>
            </w:pPr>
            <w:r>
              <w:rPr>
                <w:rFonts w:cs="Arial"/>
                <w:color w:val="000000"/>
                <w:szCs w:val="20"/>
                <w:lang w:eastAsia="en-GB"/>
              </w:rPr>
              <w:t>Total governance costs</w:t>
            </w:r>
          </w:p>
        </w:tc>
        <w:tc>
          <w:tcPr>
            <w:tcW w:w="84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236"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50" w:type="dxa"/>
            <w:tcBorders>
              <w:top w:val="single" w:sz="12" w:space="0" w:color="auto"/>
              <w:left w:val="nil"/>
              <w:bottom w:val="single" w:sz="12" w:space="0" w:color="auto"/>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0</w:t>
            </w: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1001" w:type="dxa"/>
            <w:tcBorders>
              <w:top w:val="single" w:sz="12" w:space="0" w:color="auto"/>
              <w:left w:val="nil"/>
              <w:bottom w:val="single" w:sz="12" w:space="0" w:color="auto"/>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0</w:t>
            </w:r>
          </w:p>
        </w:tc>
        <w:tc>
          <w:tcPr>
            <w:tcW w:w="33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876" w:type="dxa"/>
            <w:tcBorders>
              <w:top w:val="single" w:sz="12" w:space="0" w:color="auto"/>
              <w:left w:val="nil"/>
              <w:bottom w:val="single" w:sz="12" w:space="0" w:color="auto"/>
              <w:right w:val="nil"/>
            </w:tcBorders>
          </w:tcPr>
          <w:p w:rsidR="008A547B" w:rsidRDefault="008A547B">
            <w:pPr>
              <w:autoSpaceDE w:val="0"/>
              <w:autoSpaceDN w:val="0"/>
              <w:adjustRightInd w:val="0"/>
              <w:spacing w:line="240" w:lineRule="auto"/>
              <w:jc w:val="right"/>
              <w:rPr>
                <w:rFonts w:cs="Arial"/>
                <w:b/>
                <w:bCs/>
                <w:color w:val="000000"/>
                <w:szCs w:val="20"/>
                <w:lang w:eastAsia="en-GB"/>
              </w:rPr>
            </w:pPr>
            <w:r>
              <w:rPr>
                <w:rFonts w:cs="Arial"/>
                <w:b/>
                <w:bCs/>
                <w:color w:val="000000"/>
                <w:szCs w:val="20"/>
                <w:lang w:eastAsia="en-GB"/>
              </w:rPr>
              <w:t>0</w:t>
            </w: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26" w:type="dxa"/>
            <w:gridSpan w:val="2"/>
            <w:tcBorders>
              <w:top w:val="single" w:sz="12" w:space="0" w:color="auto"/>
              <w:left w:val="nil"/>
              <w:bottom w:val="single" w:sz="12" w:space="0" w:color="auto"/>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0</w:t>
            </w:r>
          </w:p>
        </w:tc>
      </w:tr>
      <w:tr w:rsidR="008A547B" w:rsidTr="00F12568">
        <w:trPr>
          <w:trHeight w:val="168"/>
        </w:trPr>
        <w:tc>
          <w:tcPr>
            <w:tcW w:w="3629"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84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236"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50"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1001"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33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876" w:type="dxa"/>
            <w:tcBorders>
              <w:top w:val="nil"/>
              <w:left w:val="nil"/>
              <w:bottom w:val="nil"/>
              <w:right w:val="nil"/>
            </w:tcBorders>
          </w:tcPr>
          <w:p w:rsidR="008A547B" w:rsidRDefault="008A547B">
            <w:pPr>
              <w:autoSpaceDE w:val="0"/>
              <w:autoSpaceDN w:val="0"/>
              <w:adjustRightInd w:val="0"/>
              <w:spacing w:line="240" w:lineRule="auto"/>
              <w:jc w:val="right"/>
              <w:rPr>
                <w:rFonts w:cs="Arial"/>
                <w:b/>
                <w:bCs/>
                <w:color w:val="000000"/>
                <w:szCs w:val="20"/>
                <w:lang w:eastAsia="en-GB"/>
              </w:rPr>
            </w:pP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2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r>
      <w:tr w:rsidR="008A547B" w:rsidTr="00F12568">
        <w:trPr>
          <w:trHeight w:val="168"/>
        </w:trPr>
        <w:tc>
          <w:tcPr>
            <w:tcW w:w="3629"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84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236"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50"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1001"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33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876" w:type="dxa"/>
            <w:tcBorders>
              <w:top w:val="nil"/>
              <w:left w:val="nil"/>
              <w:bottom w:val="nil"/>
              <w:right w:val="nil"/>
            </w:tcBorders>
          </w:tcPr>
          <w:p w:rsidR="008A547B" w:rsidRDefault="008A547B">
            <w:pPr>
              <w:autoSpaceDE w:val="0"/>
              <w:autoSpaceDN w:val="0"/>
              <w:adjustRightInd w:val="0"/>
              <w:spacing w:line="240" w:lineRule="auto"/>
              <w:jc w:val="right"/>
              <w:rPr>
                <w:rFonts w:cs="Arial"/>
                <w:b/>
                <w:bCs/>
                <w:color w:val="000000"/>
                <w:szCs w:val="20"/>
                <w:lang w:eastAsia="en-GB"/>
              </w:rPr>
            </w:pP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2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r>
      <w:tr w:rsidR="008A547B" w:rsidTr="00F12568">
        <w:trPr>
          <w:trHeight w:val="175"/>
        </w:trPr>
        <w:tc>
          <w:tcPr>
            <w:tcW w:w="3629" w:type="dxa"/>
            <w:tcBorders>
              <w:top w:val="nil"/>
              <w:left w:val="nil"/>
              <w:bottom w:val="nil"/>
              <w:right w:val="nil"/>
            </w:tcBorders>
          </w:tcPr>
          <w:p w:rsidR="008A547B" w:rsidRDefault="008A547B">
            <w:pPr>
              <w:autoSpaceDE w:val="0"/>
              <w:autoSpaceDN w:val="0"/>
              <w:adjustRightInd w:val="0"/>
              <w:spacing w:line="240" w:lineRule="auto"/>
              <w:rPr>
                <w:rFonts w:cs="Arial"/>
                <w:color w:val="000000"/>
                <w:szCs w:val="20"/>
                <w:lang w:eastAsia="en-GB"/>
              </w:rPr>
            </w:pPr>
            <w:r>
              <w:rPr>
                <w:rFonts w:cs="Arial"/>
                <w:color w:val="000000"/>
                <w:szCs w:val="20"/>
                <w:lang w:eastAsia="en-GB"/>
              </w:rPr>
              <w:t>Total payments</w:t>
            </w:r>
          </w:p>
        </w:tc>
        <w:tc>
          <w:tcPr>
            <w:tcW w:w="84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236"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50" w:type="dxa"/>
            <w:tcBorders>
              <w:top w:val="nil"/>
              <w:left w:val="nil"/>
              <w:bottom w:val="single" w:sz="12" w:space="0" w:color="auto"/>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5,874</w:t>
            </w: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1001" w:type="dxa"/>
            <w:tcBorders>
              <w:top w:val="nil"/>
              <w:left w:val="nil"/>
              <w:bottom w:val="single" w:sz="12" w:space="0" w:color="auto"/>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0</w:t>
            </w:r>
          </w:p>
        </w:tc>
        <w:tc>
          <w:tcPr>
            <w:tcW w:w="33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876" w:type="dxa"/>
            <w:tcBorders>
              <w:top w:val="nil"/>
              <w:left w:val="nil"/>
              <w:bottom w:val="single" w:sz="12" w:space="0" w:color="auto"/>
              <w:right w:val="nil"/>
            </w:tcBorders>
          </w:tcPr>
          <w:p w:rsidR="008A547B" w:rsidRDefault="008A547B">
            <w:pPr>
              <w:autoSpaceDE w:val="0"/>
              <w:autoSpaceDN w:val="0"/>
              <w:adjustRightInd w:val="0"/>
              <w:spacing w:line="240" w:lineRule="auto"/>
              <w:jc w:val="right"/>
              <w:rPr>
                <w:rFonts w:cs="Arial"/>
                <w:b/>
                <w:bCs/>
                <w:color w:val="000000"/>
                <w:szCs w:val="20"/>
                <w:lang w:eastAsia="en-GB"/>
              </w:rPr>
            </w:pPr>
            <w:r>
              <w:rPr>
                <w:rFonts w:cs="Arial"/>
                <w:b/>
                <w:bCs/>
                <w:color w:val="000000"/>
                <w:szCs w:val="20"/>
                <w:lang w:eastAsia="en-GB"/>
              </w:rPr>
              <w:t>5,874</w:t>
            </w: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26" w:type="dxa"/>
            <w:gridSpan w:val="2"/>
            <w:tcBorders>
              <w:top w:val="nil"/>
              <w:left w:val="nil"/>
              <w:bottom w:val="single" w:sz="12" w:space="0" w:color="auto"/>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0</w:t>
            </w:r>
          </w:p>
        </w:tc>
      </w:tr>
      <w:tr w:rsidR="008A547B" w:rsidTr="00F12568">
        <w:trPr>
          <w:trHeight w:val="168"/>
        </w:trPr>
        <w:tc>
          <w:tcPr>
            <w:tcW w:w="3629"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84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236"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50"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1001"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33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876" w:type="dxa"/>
            <w:tcBorders>
              <w:top w:val="nil"/>
              <w:left w:val="nil"/>
              <w:bottom w:val="nil"/>
              <w:right w:val="nil"/>
            </w:tcBorders>
          </w:tcPr>
          <w:p w:rsidR="008A547B" w:rsidRDefault="008A547B">
            <w:pPr>
              <w:autoSpaceDE w:val="0"/>
              <w:autoSpaceDN w:val="0"/>
              <w:adjustRightInd w:val="0"/>
              <w:spacing w:line="240" w:lineRule="auto"/>
              <w:jc w:val="right"/>
              <w:rPr>
                <w:rFonts w:cs="Arial"/>
                <w:b/>
                <w:bCs/>
                <w:color w:val="000000"/>
                <w:szCs w:val="20"/>
                <w:lang w:eastAsia="en-GB"/>
              </w:rPr>
            </w:pP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2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r>
      <w:tr w:rsidR="00AA35C5" w:rsidTr="00AA35C5">
        <w:trPr>
          <w:trHeight w:val="175"/>
        </w:trPr>
        <w:tc>
          <w:tcPr>
            <w:tcW w:w="4472" w:type="dxa"/>
            <w:gridSpan w:val="3"/>
            <w:tcBorders>
              <w:top w:val="nil"/>
              <w:left w:val="nil"/>
              <w:bottom w:val="nil"/>
              <w:right w:val="nil"/>
            </w:tcBorders>
          </w:tcPr>
          <w:p w:rsidR="00AA35C5" w:rsidRDefault="00AA35C5" w:rsidP="00AA35C5">
            <w:pPr>
              <w:autoSpaceDE w:val="0"/>
              <w:autoSpaceDN w:val="0"/>
              <w:adjustRightInd w:val="0"/>
              <w:spacing w:line="240" w:lineRule="auto"/>
              <w:rPr>
                <w:rFonts w:cs="Arial"/>
                <w:color w:val="000000"/>
                <w:szCs w:val="20"/>
                <w:lang w:eastAsia="en-GB"/>
              </w:rPr>
            </w:pPr>
            <w:r>
              <w:rPr>
                <w:rFonts w:cs="Arial"/>
                <w:b/>
                <w:bCs/>
                <w:color w:val="000000"/>
                <w:szCs w:val="20"/>
                <w:lang w:eastAsia="en-GB"/>
              </w:rPr>
              <w:t>Retained Surplus/(Deficit) for the year</w:t>
            </w:r>
          </w:p>
        </w:tc>
        <w:tc>
          <w:tcPr>
            <w:tcW w:w="236" w:type="dxa"/>
            <w:tcBorders>
              <w:top w:val="nil"/>
              <w:left w:val="nil"/>
              <w:bottom w:val="nil"/>
              <w:right w:val="nil"/>
            </w:tcBorders>
          </w:tcPr>
          <w:p w:rsidR="00AA35C5" w:rsidRDefault="00AA35C5">
            <w:pPr>
              <w:autoSpaceDE w:val="0"/>
              <w:autoSpaceDN w:val="0"/>
              <w:adjustRightInd w:val="0"/>
              <w:spacing w:line="240" w:lineRule="auto"/>
              <w:jc w:val="right"/>
              <w:rPr>
                <w:rFonts w:cs="Arial"/>
                <w:color w:val="000000"/>
                <w:szCs w:val="20"/>
                <w:lang w:eastAsia="en-GB"/>
              </w:rPr>
            </w:pPr>
          </w:p>
        </w:tc>
        <w:tc>
          <w:tcPr>
            <w:tcW w:w="950" w:type="dxa"/>
            <w:tcBorders>
              <w:top w:val="nil"/>
              <w:left w:val="nil"/>
              <w:bottom w:val="single" w:sz="12" w:space="0" w:color="auto"/>
              <w:right w:val="nil"/>
            </w:tcBorders>
          </w:tcPr>
          <w:p w:rsidR="00AA35C5" w:rsidRDefault="00AA35C5">
            <w:pPr>
              <w:autoSpaceDE w:val="0"/>
              <w:autoSpaceDN w:val="0"/>
              <w:adjustRightInd w:val="0"/>
              <w:spacing w:line="240" w:lineRule="auto"/>
              <w:jc w:val="right"/>
              <w:rPr>
                <w:rFonts w:cs="Arial"/>
                <w:color w:val="000000"/>
                <w:szCs w:val="20"/>
                <w:lang w:eastAsia="en-GB"/>
              </w:rPr>
            </w:pPr>
            <w:r>
              <w:rPr>
                <w:rFonts w:cs="Arial"/>
                <w:color w:val="000000"/>
                <w:szCs w:val="20"/>
                <w:lang w:eastAsia="en-GB"/>
              </w:rPr>
              <w:t>4,000</w:t>
            </w:r>
          </w:p>
        </w:tc>
        <w:tc>
          <w:tcPr>
            <w:tcW w:w="236" w:type="dxa"/>
            <w:gridSpan w:val="2"/>
            <w:tcBorders>
              <w:top w:val="nil"/>
              <w:left w:val="nil"/>
              <w:bottom w:val="nil"/>
              <w:right w:val="nil"/>
            </w:tcBorders>
          </w:tcPr>
          <w:p w:rsidR="00AA35C5" w:rsidRDefault="00AA35C5">
            <w:pPr>
              <w:autoSpaceDE w:val="0"/>
              <w:autoSpaceDN w:val="0"/>
              <w:adjustRightInd w:val="0"/>
              <w:spacing w:line="240" w:lineRule="auto"/>
              <w:jc w:val="right"/>
              <w:rPr>
                <w:rFonts w:cs="Arial"/>
                <w:color w:val="000000"/>
                <w:szCs w:val="20"/>
                <w:lang w:eastAsia="en-GB"/>
              </w:rPr>
            </w:pPr>
          </w:p>
        </w:tc>
        <w:tc>
          <w:tcPr>
            <w:tcW w:w="1001" w:type="dxa"/>
            <w:tcBorders>
              <w:top w:val="nil"/>
              <w:left w:val="nil"/>
              <w:bottom w:val="single" w:sz="12" w:space="0" w:color="auto"/>
              <w:right w:val="nil"/>
            </w:tcBorders>
          </w:tcPr>
          <w:p w:rsidR="00AA35C5" w:rsidRDefault="00AA35C5">
            <w:pPr>
              <w:autoSpaceDE w:val="0"/>
              <w:autoSpaceDN w:val="0"/>
              <w:adjustRightInd w:val="0"/>
              <w:spacing w:line="240" w:lineRule="auto"/>
              <w:jc w:val="right"/>
              <w:rPr>
                <w:rFonts w:cs="Arial"/>
                <w:color w:val="000000"/>
                <w:szCs w:val="20"/>
                <w:lang w:eastAsia="en-GB"/>
              </w:rPr>
            </w:pPr>
            <w:r>
              <w:rPr>
                <w:rFonts w:cs="Arial"/>
                <w:color w:val="000000"/>
                <w:szCs w:val="20"/>
                <w:lang w:eastAsia="en-GB"/>
              </w:rPr>
              <w:t>0</w:t>
            </w:r>
          </w:p>
        </w:tc>
        <w:tc>
          <w:tcPr>
            <w:tcW w:w="333" w:type="dxa"/>
            <w:gridSpan w:val="2"/>
            <w:tcBorders>
              <w:top w:val="nil"/>
              <w:left w:val="nil"/>
              <w:bottom w:val="nil"/>
              <w:right w:val="nil"/>
            </w:tcBorders>
          </w:tcPr>
          <w:p w:rsidR="00AA35C5" w:rsidRDefault="00AA35C5">
            <w:pPr>
              <w:autoSpaceDE w:val="0"/>
              <w:autoSpaceDN w:val="0"/>
              <w:adjustRightInd w:val="0"/>
              <w:spacing w:line="240" w:lineRule="auto"/>
              <w:jc w:val="right"/>
              <w:rPr>
                <w:rFonts w:cs="Arial"/>
                <w:color w:val="000000"/>
                <w:szCs w:val="20"/>
                <w:lang w:eastAsia="en-GB"/>
              </w:rPr>
            </w:pPr>
          </w:p>
        </w:tc>
        <w:tc>
          <w:tcPr>
            <w:tcW w:w="876" w:type="dxa"/>
            <w:tcBorders>
              <w:top w:val="nil"/>
              <w:left w:val="nil"/>
              <w:bottom w:val="single" w:sz="12" w:space="0" w:color="auto"/>
              <w:right w:val="nil"/>
            </w:tcBorders>
          </w:tcPr>
          <w:p w:rsidR="00AA35C5" w:rsidRDefault="00AA35C5">
            <w:pPr>
              <w:autoSpaceDE w:val="0"/>
              <w:autoSpaceDN w:val="0"/>
              <w:adjustRightInd w:val="0"/>
              <w:spacing w:line="240" w:lineRule="auto"/>
              <w:jc w:val="right"/>
              <w:rPr>
                <w:rFonts w:cs="Arial"/>
                <w:b/>
                <w:bCs/>
                <w:color w:val="000000"/>
                <w:szCs w:val="20"/>
                <w:lang w:eastAsia="en-GB"/>
              </w:rPr>
            </w:pPr>
            <w:r>
              <w:rPr>
                <w:rFonts w:cs="Arial"/>
                <w:b/>
                <w:bCs/>
                <w:color w:val="000000"/>
                <w:szCs w:val="20"/>
                <w:lang w:eastAsia="en-GB"/>
              </w:rPr>
              <w:t>4,000</w:t>
            </w:r>
          </w:p>
        </w:tc>
        <w:tc>
          <w:tcPr>
            <w:tcW w:w="236" w:type="dxa"/>
            <w:gridSpan w:val="2"/>
            <w:tcBorders>
              <w:top w:val="nil"/>
              <w:left w:val="nil"/>
              <w:bottom w:val="nil"/>
              <w:right w:val="nil"/>
            </w:tcBorders>
          </w:tcPr>
          <w:p w:rsidR="00AA35C5" w:rsidRDefault="00AA35C5">
            <w:pPr>
              <w:autoSpaceDE w:val="0"/>
              <w:autoSpaceDN w:val="0"/>
              <w:adjustRightInd w:val="0"/>
              <w:spacing w:line="240" w:lineRule="auto"/>
              <w:jc w:val="right"/>
              <w:rPr>
                <w:rFonts w:cs="Arial"/>
                <w:color w:val="000000"/>
                <w:szCs w:val="20"/>
                <w:lang w:eastAsia="en-GB"/>
              </w:rPr>
            </w:pPr>
          </w:p>
        </w:tc>
        <w:tc>
          <w:tcPr>
            <w:tcW w:w="926" w:type="dxa"/>
            <w:gridSpan w:val="2"/>
            <w:tcBorders>
              <w:top w:val="nil"/>
              <w:left w:val="nil"/>
              <w:bottom w:val="single" w:sz="12" w:space="0" w:color="auto"/>
              <w:right w:val="nil"/>
            </w:tcBorders>
          </w:tcPr>
          <w:p w:rsidR="00AA35C5" w:rsidRDefault="00AA35C5">
            <w:pPr>
              <w:autoSpaceDE w:val="0"/>
              <w:autoSpaceDN w:val="0"/>
              <w:adjustRightInd w:val="0"/>
              <w:spacing w:line="240" w:lineRule="auto"/>
              <w:jc w:val="right"/>
              <w:rPr>
                <w:rFonts w:cs="Arial"/>
                <w:color w:val="000000"/>
                <w:szCs w:val="20"/>
                <w:lang w:eastAsia="en-GB"/>
              </w:rPr>
            </w:pPr>
            <w:r>
              <w:rPr>
                <w:rFonts w:cs="Arial"/>
                <w:color w:val="000000"/>
                <w:szCs w:val="20"/>
                <w:lang w:eastAsia="en-GB"/>
              </w:rPr>
              <w:t>0</w:t>
            </w:r>
          </w:p>
        </w:tc>
      </w:tr>
      <w:tr w:rsidR="008A547B" w:rsidTr="00F12568">
        <w:trPr>
          <w:trHeight w:val="168"/>
        </w:trPr>
        <w:tc>
          <w:tcPr>
            <w:tcW w:w="3629"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84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236"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50"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1001"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33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876" w:type="dxa"/>
            <w:tcBorders>
              <w:top w:val="nil"/>
              <w:left w:val="nil"/>
              <w:bottom w:val="nil"/>
              <w:right w:val="nil"/>
            </w:tcBorders>
          </w:tcPr>
          <w:p w:rsidR="008A547B" w:rsidRDefault="008A547B">
            <w:pPr>
              <w:autoSpaceDE w:val="0"/>
              <w:autoSpaceDN w:val="0"/>
              <w:adjustRightInd w:val="0"/>
              <w:spacing w:line="240" w:lineRule="auto"/>
              <w:jc w:val="right"/>
              <w:rPr>
                <w:rFonts w:cs="Arial"/>
                <w:b/>
                <w:bCs/>
                <w:color w:val="000000"/>
                <w:szCs w:val="20"/>
                <w:lang w:eastAsia="en-GB"/>
              </w:rPr>
            </w:pP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2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r>
      <w:tr w:rsidR="008A547B" w:rsidTr="00F12568">
        <w:trPr>
          <w:trHeight w:val="266"/>
        </w:trPr>
        <w:tc>
          <w:tcPr>
            <w:tcW w:w="9266" w:type="dxa"/>
            <w:gridSpan w:val="15"/>
            <w:tcBorders>
              <w:top w:val="nil"/>
              <w:left w:val="nil"/>
              <w:bottom w:val="nil"/>
            </w:tcBorders>
          </w:tcPr>
          <w:p w:rsidR="008A547B" w:rsidRDefault="008A547B" w:rsidP="008A547B">
            <w:pPr>
              <w:autoSpaceDE w:val="0"/>
              <w:autoSpaceDN w:val="0"/>
              <w:adjustRightInd w:val="0"/>
              <w:spacing w:line="240" w:lineRule="auto"/>
              <w:rPr>
                <w:rFonts w:cs="Arial"/>
                <w:color w:val="000000"/>
                <w:szCs w:val="20"/>
                <w:lang w:eastAsia="en-GB"/>
              </w:rPr>
            </w:pPr>
            <w:r>
              <w:rPr>
                <w:rFonts w:cs="Arial"/>
                <w:b/>
                <w:bCs/>
                <w:color w:val="000000"/>
                <w:sz w:val="32"/>
                <w:szCs w:val="32"/>
                <w:u w:val="single"/>
                <w:lang w:eastAsia="en-GB"/>
              </w:rPr>
              <w:t>Statement of Balances as at  31st March  2015</w:t>
            </w:r>
          </w:p>
        </w:tc>
      </w:tr>
      <w:tr w:rsidR="008A547B" w:rsidTr="00F12568">
        <w:trPr>
          <w:trHeight w:val="266"/>
        </w:trPr>
        <w:tc>
          <w:tcPr>
            <w:tcW w:w="3629" w:type="dxa"/>
            <w:tcBorders>
              <w:top w:val="nil"/>
              <w:left w:val="nil"/>
              <w:bottom w:val="nil"/>
              <w:right w:val="nil"/>
            </w:tcBorders>
          </w:tcPr>
          <w:p w:rsidR="008A547B" w:rsidRDefault="008A547B">
            <w:pPr>
              <w:autoSpaceDE w:val="0"/>
              <w:autoSpaceDN w:val="0"/>
              <w:adjustRightInd w:val="0"/>
              <w:spacing w:line="240" w:lineRule="auto"/>
              <w:jc w:val="right"/>
              <w:rPr>
                <w:rFonts w:cs="Arial"/>
                <w:b/>
                <w:bCs/>
                <w:color w:val="000000"/>
                <w:sz w:val="32"/>
                <w:szCs w:val="32"/>
                <w:u w:val="single"/>
                <w:lang w:eastAsia="en-GB"/>
              </w:rPr>
            </w:pPr>
          </w:p>
        </w:tc>
        <w:tc>
          <w:tcPr>
            <w:tcW w:w="84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236"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50"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1001"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33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876" w:type="dxa"/>
            <w:tcBorders>
              <w:top w:val="nil"/>
              <w:left w:val="nil"/>
              <w:bottom w:val="nil"/>
              <w:right w:val="nil"/>
            </w:tcBorders>
          </w:tcPr>
          <w:p w:rsidR="008A547B" w:rsidRDefault="008A547B">
            <w:pPr>
              <w:autoSpaceDE w:val="0"/>
              <w:autoSpaceDN w:val="0"/>
              <w:adjustRightInd w:val="0"/>
              <w:spacing w:line="240" w:lineRule="auto"/>
              <w:jc w:val="right"/>
              <w:rPr>
                <w:rFonts w:cs="Arial"/>
                <w:b/>
                <w:bCs/>
                <w:color w:val="000000"/>
                <w:szCs w:val="20"/>
                <w:lang w:eastAsia="en-GB"/>
              </w:rPr>
            </w:pP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2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r>
      <w:tr w:rsidR="00F12568" w:rsidTr="008452BA">
        <w:trPr>
          <w:gridAfter w:val="1"/>
          <w:wAfter w:w="47" w:type="dxa"/>
          <w:trHeight w:val="168"/>
        </w:trPr>
        <w:tc>
          <w:tcPr>
            <w:tcW w:w="3629" w:type="dxa"/>
            <w:tcBorders>
              <w:top w:val="nil"/>
              <w:left w:val="nil"/>
              <w:bottom w:val="nil"/>
              <w:right w:val="nil"/>
            </w:tcBorders>
          </w:tcPr>
          <w:p w:rsidR="00F12568" w:rsidRDefault="00F12568">
            <w:pPr>
              <w:autoSpaceDE w:val="0"/>
              <w:autoSpaceDN w:val="0"/>
              <w:adjustRightInd w:val="0"/>
              <w:spacing w:line="240" w:lineRule="auto"/>
              <w:jc w:val="right"/>
              <w:rPr>
                <w:rFonts w:cs="Arial"/>
                <w:color w:val="000000"/>
                <w:szCs w:val="20"/>
                <w:lang w:eastAsia="en-GB"/>
              </w:rPr>
            </w:pPr>
          </w:p>
        </w:tc>
        <w:tc>
          <w:tcPr>
            <w:tcW w:w="796" w:type="dxa"/>
            <w:tcBorders>
              <w:top w:val="nil"/>
              <w:left w:val="nil"/>
              <w:bottom w:val="nil"/>
              <w:right w:val="nil"/>
            </w:tcBorders>
          </w:tcPr>
          <w:p w:rsidR="00F12568" w:rsidRDefault="00F12568">
            <w:pPr>
              <w:autoSpaceDE w:val="0"/>
              <w:autoSpaceDN w:val="0"/>
              <w:adjustRightInd w:val="0"/>
              <w:spacing w:line="240" w:lineRule="auto"/>
              <w:rPr>
                <w:rFonts w:cs="Arial"/>
                <w:color w:val="000000"/>
                <w:szCs w:val="20"/>
                <w:lang w:eastAsia="en-GB"/>
              </w:rPr>
            </w:pPr>
          </w:p>
        </w:tc>
        <w:tc>
          <w:tcPr>
            <w:tcW w:w="1422" w:type="dxa"/>
            <w:gridSpan w:val="4"/>
            <w:tcBorders>
              <w:top w:val="nil"/>
              <w:left w:val="nil"/>
              <w:bottom w:val="nil"/>
              <w:right w:val="nil"/>
            </w:tcBorders>
          </w:tcPr>
          <w:p w:rsidR="00F12568" w:rsidRDefault="00F12568">
            <w:pPr>
              <w:autoSpaceDE w:val="0"/>
              <w:autoSpaceDN w:val="0"/>
              <w:adjustRightInd w:val="0"/>
              <w:spacing w:line="240" w:lineRule="auto"/>
              <w:rPr>
                <w:rFonts w:cs="Arial"/>
                <w:b/>
                <w:bCs/>
                <w:color w:val="000000"/>
                <w:szCs w:val="20"/>
                <w:lang w:eastAsia="en-GB"/>
              </w:rPr>
            </w:pPr>
            <w:r>
              <w:rPr>
                <w:rFonts w:cs="Arial"/>
                <w:b/>
                <w:bCs/>
                <w:color w:val="000000"/>
                <w:szCs w:val="20"/>
                <w:lang w:eastAsia="en-GB"/>
              </w:rPr>
              <w:t>Unrestricted</w:t>
            </w:r>
          </w:p>
        </w:tc>
        <w:tc>
          <w:tcPr>
            <w:tcW w:w="1334" w:type="dxa"/>
            <w:gridSpan w:val="3"/>
            <w:tcBorders>
              <w:top w:val="nil"/>
              <w:left w:val="nil"/>
              <w:bottom w:val="nil"/>
              <w:right w:val="nil"/>
            </w:tcBorders>
          </w:tcPr>
          <w:p w:rsidR="00F12568" w:rsidRDefault="00F12568">
            <w:pPr>
              <w:autoSpaceDE w:val="0"/>
              <w:autoSpaceDN w:val="0"/>
              <w:adjustRightInd w:val="0"/>
              <w:spacing w:line="240" w:lineRule="auto"/>
              <w:rPr>
                <w:rFonts w:cs="Arial"/>
                <w:b/>
                <w:bCs/>
                <w:color w:val="000000"/>
                <w:szCs w:val="20"/>
                <w:lang w:eastAsia="en-GB"/>
              </w:rPr>
            </w:pPr>
            <w:r>
              <w:rPr>
                <w:rFonts w:cs="Arial"/>
                <w:b/>
                <w:bCs/>
                <w:color w:val="000000"/>
                <w:szCs w:val="20"/>
                <w:lang w:eastAsia="en-GB"/>
              </w:rPr>
              <w:t>Designated</w:t>
            </w:r>
          </w:p>
        </w:tc>
        <w:tc>
          <w:tcPr>
            <w:tcW w:w="1112" w:type="dxa"/>
            <w:gridSpan w:val="3"/>
            <w:tcBorders>
              <w:top w:val="nil"/>
              <w:left w:val="nil"/>
              <w:bottom w:val="nil"/>
              <w:right w:val="nil"/>
            </w:tcBorders>
          </w:tcPr>
          <w:p w:rsidR="00F12568" w:rsidRDefault="00F12568">
            <w:pPr>
              <w:autoSpaceDE w:val="0"/>
              <w:autoSpaceDN w:val="0"/>
              <w:adjustRightInd w:val="0"/>
              <w:spacing w:line="240" w:lineRule="auto"/>
              <w:rPr>
                <w:rFonts w:cs="Arial"/>
                <w:b/>
                <w:bCs/>
                <w:color w:val="000000"/>
                <w:szCs w:val="20"/>
                <w:lang w:eastAsia="en-GB"/>
              </w:rPr>
            </w:pPr>
            <w:r>
              <w:rPr>
                <w:rFonts w:cs="Arial"/>
                <w:b/>
                <w:bCs/>
                <w:color w:val="000000"/>
                <w:szCs w:val="20"/>
                <w:lang w:eastAsia="en-GB"/>
              </w:rPr>
              <w:t>Total Funds</w:t>
            </w:r>
          </w:p>
        </w:tc>
        <w:tc>
          <w:tcPr>
            <w:tcW w:w="926" w:type="dxa"/>
            <w:gridSpan w:val="2"/>
            <w:tcBorders>
              <w:top w:val="nil"/>
              <w:left w:val="nil"/>
              <w:bottom w:val="nil"/>
              <w:right w:val="nil"/>
            </w:tcBorders>
          </w:tcPr>
          <w:p w:rsidR="00F12568" w:rsidRDefault="00F12568">
            <w:pPr>
              <w:autoSpaceDE w:val="0"/>
              <w:autoSpaceDN w:val="0"/>
              <w:adjustRightInd w:val="0"/>
              <w:spacing w:line="240" w:lineRule="auto"/>
              <w:jc w:val="right"/>
              <w:rPr>
                <w:rFonts w:cs="Arial"/>
                <w:color w:val="000000"/>
                <w:szCs w:val="20"/>
                <w:lang w:eastAsia="en-GB"/>
              </w:rPr>
            </w:pPr>
            <w:r>
              <w:rPr>
                <w:rFonts w:cs="Arial"/>
                <w:color w:val="000000"/>
                <w:szCs w:val="20"/>
                <w:lang w:eastAsia="en-GB"/>
              </w:rPr>
              <w:t>2014</w:t>
            </w:r>
          </w:p>
        </w:tc>
      </w:tr>
      <w:tr w:rsidR="008A547B" w:rsidTr="00F12568">
        <w:trPr>
          <w:trHeight w:val="168"/>
        </w:trPr>
        <w:tc>
          <w:tcPr>
            <w:tcW w:w="3629" w:type="dxa"/>
            <w:tcBorders>
              <w:top w:val="nil"/>
              <w:left w:val="nil"/>
              <w:bottom w:val="nil"/>
              <w:right w:val="nil"/>
            </w:tcBorders>
          </w:tcPr>
          <w:p w:rsidR="008A547B" w:rsidRDefault="008A547B">
            <w:pPr>
              <w:autoSpaceDE w:val="0"/>
              <w:autoSpaceDN w:val="0"/>
              <w:adjustRightInd w:val="0"/>
              <w:spacing w:line="240" w:lineRule="auto"/>
              <w:rPr>
                <w:rFonts w:cs="Arial"/>
                <w:b/>
                <w:bCs/>
                <w:color w:val="000000"/>
                <w:szCs w:val="20"/>
                <w:lang w:eastAsia="en-GB"/>
              </w:rPr>
            </w:pPr>
            <w:r>
              <w:rPr>
                <w:rFonts w:cs="Arial"/>
                <w:b/>
                <w:bCs/>
                <w:color w:val="000000"/>
                <w:szCs w:val="20"/>
                <w:lang w:eastAsia="en-GB"/>
              </w:rPr>
              <w:t>Cash at Bank and In Hand</w:t>
            </w:r>
          </w:p>
        </w:tc>
        <w:tc>
          <w:tcPr>
            <w:tcW w:w="84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236"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50"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1001"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33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876" w:type="dxa"/>
            <w:tcBorders>
              <w:top w:val="nil"/>
              <w:left w:val="nil"/>
              <w:bottom w:val="nil"/>
              <w:right w:val="nil"/>
            </w:tcBorders>
          </w:tcPr>
          <w:p w:rsidR="008A547B" w:rsidRDefault="008A547B">
            <w:pPr>
              <w:autoSpaceDE w:val="0"/>
              <w:autoSpaceDN w:val="0"/>
              <w:adjustRightInd w:val="0"/>
              <w:spacing w:line="240" w:lineRule="auto"/>
              <w:jc w:val="right"/>
              <w:rPr>
                <w:rFonts w:cs="Arial"/>
                <w:b/>
                <w:bCs/>
                <w:color w:val="000000"/>
                <w:szCs w:val="20"/>
                <w:lang w:eastAsia="en-GB"/>
              </w:rPr>
            </w:pP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2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r>
      <w:tr w:rsidR="008A547B" w:rsidTr="00F12568">
        <w:trPr>
          <w:trHeight w:val="182"/>
        </w:trPr>
        <w:tc>
          <w:tcPr>
            <w:tcW w:w="3629" w:type="dxa"/>
            <w:tcBorders>
              <w:top w:val="nil"/>
              <w:left w:val="nil"/>
              <w:bottom w:val="nil"/>
              <w:right w:val="nil"/>
            </w:tcBorders>
          </w:tcPr>
          <w:p w:rsidR="008A547B" w:rsidRDefault="008A547B">
            <w:pPr>
              <w:autoSpaceDE w:val="0"/>
              <w:autoSpaceDN w:val="0"/>
              <w:adjustRightInd w:val="0"/>
              <w:spacing w:line="240" w:lineRule="auto"/>
              <w:rPr>
                <w:rFonts w:cs="Arial"/>
                <w:color w:val="000000"/>
                <w:szCs w:val="20"/>
                <w:lang w:eastAsia="en-GB"/>
              </w:rPr>
            </w:pPr>
            <w:r>
              <w:rPr>
                <w:rFonts w:cs="Arial"/>
                <w:color w:val="000000"/>
                <w:szCs w:val="20"/>
                <w:lang w:eastAsia="en-GB"/>
              </w:rPr>
              <w:t>Opening Balance as at 1st April 2014</w:t>
            </w:r>
          </w:p>
        </w:tc>
        <w:tc>
          <w:tcPr>
            <w:tcW w:w="84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236"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50"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0</w:t>
            </w: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1001"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0</w:t>
            </w:r>
          </w:p>
        </w:tc>
        <w:tc>
          <w:tcPr>
            <w:tcW w:w="33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876" w:type="dxa"/>
            <w:tcBorders>
              <w:top w:val="nil"/>
              <w:left w:val="nil"/>
              <w:bottom w:val="nil"/>
              <w:right w:val="nil"/>
            </w:tcBorders>
          </w:tcPr>
          <w:p w:rsidR="008A547B" w:rsidRDefault="008A547B">
            <w:pPr>
              <w:autoSpaceDE w:val="0"/>
              <w:autoSpaceDN w:val="0"/>
              <w:adjustRightInd w:val="0"/>
              <w:spacing w:line="240" w:lineRule="auto"/>
              <w:jc w:val="right"/>
              <w:rPr>
                <w:rFonts w:cs="Arial"/>
                <w:b/>
                <w:bCs/>
                <w:color w:val="000000"/>
                <w:szCs w:val="20"/>
                <w:lang w:eastAsia="en-GB"/>
              </w:rPr>
            </w:pPr>
            <w:r>
              <w:rPr>
                <w:rFonts w:cs="Arial"/>
                <w:b/>
                <w:bCs/>
                <w:color w:val="000000"/>
                <w:szCs w:val="20"/>
                <w:lang w:eastAsia="en-GB"/>
              </w:rPr>
              <w:t>0</w:t>
            </w: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2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0</w:t>
            </w:r>
          </w:p>
        </w:tc>
      </w:tr>
      <w:tr w:rsidR="008A547B" w:rsidTr="00F12568">
        <w:trPr>
          <w:trHeight w:val="182"/>
        </w:trPr>
        <w:tc>
          <w:tcPr>
            <w:tcW w:w="3629" w:type="dxa"/>
            <w:tcBorders>
              <w:top w:val="nil"/>
              <w:left w:val="nil"/>
              <w:bottom w:val="nil"/>
              <w:right w:val="nil"/>
            </w:tcBorders>
          </w:tcPr>
          <w:p w:rsidR="008A547B" w:rsidRDefault="008A547B">
            <w:pPr>
              <w:autoSpaceDE w:val="0"/>
              <w:autoSpaceDN w:val="0"/>
              <w:adjustRightInd w:val="0"/>
              <w:spacing w:line="240" w:lineRule="auto"/>
              <w:rPr>
                <w:rFonts w:cs="Arial"/>
                <w:color w:val="000000"/>
                <w:szCs w:val="20"/>
                <w:lang w:eastAsia="en-GB"/>
              </w:rPr>
            </w:pPr>
            <w:r>
              <w:rPr>
                <w:rFonts w:cs="Arial"/>
                <w:color w:val="000000"/>
                <w:szCs w:val="20"/>
                <w:lang w:eastAsia="en-GB"/>
              </w:rPr>
              <w:t>Transfer between Funds</w:t>
            </w:r>
          </w:p>
        </w:tc>
        <w:tc>
          <w:tcPr>
            <w:tcW w:w="84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236"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50"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0</w:t>
            </w: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1001"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0</w:t>
            </w:r>
          </w:p>
        </w:tc>
        <w:tc>
          <w:tcPr>
            <w:tcW w:w="33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876" w:type="dxa"/>
            <w:tcBorders>
              <w:top w:val="nil"/>
              <w:left w:val="nil"/>
              <w:bottom w:val="nil"/>
              <w:right w:val="nil"/>
            </w:tcBorders>
          </w:tcPr>
          <w:p w:rsidR="008A547B" w:rsidRDefault="008A547B">
            <w:pPr>
              <w:autoSpaceDE w:val="0"/>
              <w:autoSpaceDN w:val="0"/>
              <w:adjustRightInd w:val="0"/>
              <w:spacing w:line="240" w:lineRule="auto"/>
              <w:jc w:val="right"/>
              <w:rPr>
                <w:rFonts w:cs="Arial"/>
                <w:b/>
                <w:bCs/>
                <w:color w:val="000000"/>
                <w:szCs w:val="20"/>
                <w:lang w:eastAsia="en-GB"/>
              </w:rPr>
            </w:pPr>
            <w:r>
              <w:rPr>
                <w:rFonts w:cs="Arial"/>
                <w:b/>
                <w:bCs/>
                <w:color w:val="000000"/>
                <w:szCs w:val="20"/>
                <w:lang w:eastAsia="en-GB"/>
              </w:rPr>
              <w:t>0</w:t>
            </w: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2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0</w:t>
            </w:r>
          </w:p>
        </w:tc>
      </w:tr>
      <w:tr w:rsidR="008A547B" w:rsidTr="00F12568">
        <w:trPr>
          <w:trHeight w:val="168"/>
        </w:trPr>
        <w:tc>
          <w:tcPr>
            <w:tcW w:w="3629" w:type="dxa"/>
            <w:tcBorders>
              <w:top w:val="nil"/>
              <w:left w:val="nil"/>
              <w:bottom w:val="nil"/>
              <w:right w:val="nil"/>
            </w:tcBorders>
          </w:tcPr>
          <w:p w:rsidR="008A547B" w:rsidRDefault="008A547B">
            <w:pPr>
              <w:autoSpaceDE w:val="0"/>
              <w:autoSpaceDN w:val="0"/>
              <w:adjustRightInd w:val="0"/>
              <w:spacing w:line="240" w:lineRule="auto"/>
              <w:rPr>
                <w:rFonts w:cs="Arial"/>
                <w:color w:val="000000"/>
                <w:szCs w:val="20"/>
                <w:lang w:eastAsia="en-GB"/>
              </w:rPr>
            </w:pPr>
            <w:r>
              <w:rPr>
                <w:rFonts w:cs="Arial"/>
                <w:color w:val="000000"/>
                <w:szCs w:val="20"/>
                <w:lang w:eastAsia="en-GB"/>
              </w:rPr>
              <w:t>Surplus/(Deficit) for the Year</w:t>
            </w:r>
          </w:p>
        </w:tc>
        <w:tc>
          <w:tcPr>
            <w:tcW w:w="84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236"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50"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4,000</w:t>
            </w: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1001"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0</w:t>
            </w:r>
          </w:p>
        </w:tc>
        <w:tc>
          <w:tcPr>
            <w:tcW w:w="33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876" w:type="dxa"/>
            <w:tcBorders>
              <w:top w:val="nil"/>
              <w:left w:val="nil"/>
              <w:bottom w:val="nil"/>
              <w:right w:val="nil"/>
            </w:tcBorders>
          </w:tcPr>
          <w:p w:rsidR="008A547B" w:rsidRDefault="008A547B">
            <w:pPr>
              <w:autoSpaceDE w:val="0"/>
              <w:autoSpaceDN w:val="0"/>
              <w:adjustRightInd w:val="0"/>
              <w:spacing w:line="240" w:lineRule="auto"/>
              <w:jc w:val="right"/>
              <w:rPr>
                <w:rFonts w:cs="Arial"/>
                <w:b/>
                <w:bCs/>
                <w:color w:val="000000"/>
                <w:szCs w:val="20"/>
                <w:lang w:eastAsia="en-GB"/>
              </w:rPr>
            </w:pPr>
            <w:r>
              <w:rPr>
                <w:rFonts w:cs="Arial"/>
                <w:b/>
                <w:bCs/>
                <w:color w:val="000000"/>
                <w:szCs w:val="20"/>
                <w:lang w:eastAsia="en-GB"/>
              </w:rPr>
              <w:t>4,000</w:t>
            </w: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2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0</w:t>
            </w:r>
          </w:p>
        </w:tc>
      </w:tr>
      <w:tr w:rsidR="008A547B" w:rsidTr="00F12568">
        <w:trPr>
          <w:trHeight w:val="168"/>
        </w:trPr>
        <w:tc>
          <w:tcPr>
            <w:tcW w:w="3629" w:type="dxa"/>
            <w:tcBorders>
              <w:top w:val="nil"/>
              <w:left w:val="nil"/>
              <w:bottom w:val="nil"/>
              <w:right w:val="nil"/>
            </w:tcBorders>
          </w:tcPr>
          <w:p w:rsidR="008A547B" w:rsidRDefault="008A547B">
            <w:pPr>
              <w:autoSpaceDE w:val="0"/>
              <w:autoSpaceDN w:val="0"/>
              <w:adjustRightInd w:val="0"/>
              <w:spacing w:line="240" w:lineRule="auto"/>
              <w:rPr>
                <w:rFonts w:cs="Arial"/>
                <w:b/>
                <w:bCs/>
                <w:color w:val="000000"/>
                <w:szCs w:val="20"/>
                <w:lang w:eastAsia="en-GB"/>
              </w:rPr>
            </w:pPr>
            <w:r>
              <w:rPr>
                <w:rFonts w:cs="Arial"/>
                <w:b/>
                <w:bCs/>
                <w:color w:val="000000"/>
                <w:szCs w:val="20"/>
                <w:lang w:eastAsia="en-GB"/>
              </w:rPr>
              <w:t>Closing Balance as at 30th April</w:t>
            </w:r>
          </w:p>
        </w:tc>
        <w:tc>
          <w:tcPr>
            <w:tcW w:w="84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b/>
                <w:bCs/>
                <w:color w:val="000000"/>
                <w:szCs w:val="20"/>
                <w:lang w:eastAsia="en-GB"/>
              </w:rPr>
            </w:pPr>
          </w:p>
        </w:tc>
        <w:tc>
          <w:tcPr>
            <w:tcW w:w="236" w:type="dxa"/>
            <w:tcBorders>
              <w:top w:val="nil"/>
              <w:left w:val="nil"/>
              <w:bottom w:val="nil"/>
              <w:right w:val="nil"/>
            </w:tcBorders>
          </w:tcPr>
          <w:p w:rsidR="008A547B" w:rsidRDefault="008A547B">
            <w:pPr>
              <w:autoSpaceDE w:val="0"/>
              <w:autoSpaceDN w:val="0"/>
              <w:adjustRightInd w:val="0"/>
              <w:spacing w:line="240" w:lineRule="auto"/>
              <w:jc w:val="right"/>
              <w:rPr>
                <w:rFonts w:cs="Arial"/>
                <w:b/>
                <w:bCs/>
                <w:color w:val="000000"/>
                <w:szCs w:val="20"/>
                <w:lang w:eastAsia="en-GB"/>
              </w:rPr>
            </w:pPr>
          </w:p>
        </w:tc>
        <w:tc>
          <w:tcPr>
            <w:tcW w:w="950" w:type="dxa"/>
            <w:tcBorders>
              <w:top w:val="single" w:sz="6" w:space="0" w:color="auto"/>
              <w:left w:val="nil"/>
              <w:bottom w:val="single" w:sz="6" w:space="0" w:color="auto"/>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4,000</w:t>
            </w: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1001" w:type="dxa"/>
            <w:tcBorders>
              <w:top w:val="single" w:sz="6" w:space="0" w:color="auto"/>
              <w:left w:val="nil"/>
              <w:bottom w:val="single" w:sz="6" w:space="0" w:color="auto"/>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0</w:t>
            </w:r>
          </w:p>
        </w:tc>
        <w:tc>
          <w:tcPr>
            <w:tcW w:w="33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876" w:type="dxa"/>
            <w:tcBorders>
              <w:top w:val="single" w:sz="6" w:space="0" w:color="auto"/>
              <w:left w:val="nil"/>
              <w:bottom w:val="single" w:sz="6" w:space="0" w:color="auto"/>
              <w:right w:val="nil"/>
            </w:tcBorders>
          </w:tcPr>
          <w:p w:rsidR="008A547B" w:rsidRDefault="008A547B">
            <w:pPr>
              <w:autoSpaceDE w:val="0"/>
              <w:autoSpaceDN w:val="0"/>
              <w:adjustRightInd w:val="0"/>
              <w:spacing w:line="240" w:lineRule="auto"/>
              <w:jc w:val="right"/>
              <w:rPr>
                <w:rFonts w:cs="Arial"/>
                <w:b/>
                <w:bCs/>
                <w:color w:val="000000"/>
                <w:szCs w:val="20"/>
                <w:lang w:eastAsia="en-GB"/>
              </w:rPr>
            </w:pPr>
            <w:r>
              <w:rPr>
                <w:rFonts w:cs="Arial"/>
                <w:b/>
                <w:bCs/>
                <w:color w:val="000000"/>
                <w:szCs w:val="20"/>
                <w:lang w:eastAsia="en-GB"/>
              </w:rPr>
              <w:t>4,000</w:t>
            </w: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26" w:type="dxa"/>
            <w:gridSpan w:val="2"/>
            <w:tcBorders>
              <w:top w:val="single" w:sz="6" w:space="0" w:color="auto"/>
              <w:left w:val="nil"/>
              <w:bottom w:val="single" w:sz="6" w:space="0" w:color="auto"/>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0</w:t>
            </w:r>
          </w:p>
        </w:tc>
      </w:tr>
      <w:tr w:rsidR="008A547B" w:rsidTr="00F12568">
        <w:trPr>
          <w:trHeight w:val="168"/>
        </w:trPr>
        <w:tc>
          <w:tcPr>
            <w:tcW w:w="3629" w:type="dxa"/>
            <w:tcBorders>
              <w:top w:val="nil"/>
              <w:left w:val="nil"/>
              <w:bottom w:val="nil"/>
              <w:right w:val="nil"/>
            </w:tcBorders>
          </w:tcPr>
          <w:p w:rsidR="008A547B" w:rsidRDefault="008A547B">
            <w:pPr>
              <w:autoSpaceDE w:val="0"/>
              <w:autoSpaceDN w:val="0"/>
              <w:adjustRightInd w:val="0"/>
              <w:spacing w:line="240" w:lineRule="auto"/>
              <w:rPr>
                <w:rFonts w:cs="Arial"/>
                <w:b/>
                <w:bCs/>
                <w:color w:val="000000"/>
                <w:szCs w:val="20"/>
                <w:lang w:eastAsia="en-GB"/>
              </w:rPr>
            </w:pPr>
            <w:r>
              <w:rPr>
                <w:rFonts w:cs="Arial"/>
                <w:b/>
                <w:bCs/>
                <w:color w:val="000000"/>
                <w:szCs w:val="20"/>
                <w:lang w:eastAsia="en-GB"/>
              </w:rPr>
              <w:t>Represented By</w:t>
            </w:r>
          </w:p>
        </w:tc>
        <w:tc>
          <w:tcPr>
            <w:tcW w:w="84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236"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50"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1001"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33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876"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2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r>
      <w:tr w:rsidR="008A547B" w:rsidTr="00F12568">
        <w:trPr>
          <w:trHeight w:val="168"/>
        </w:trPr>
        <w:tc>
          <w:tcPr>
            <w:tcW w:w="3629" w:type="dxa"/>
            <w:tcBorders>
              <w:top w:val="nil"/>
              <w:left w:val="nil"/>
              <w:bottom w:val="nil"/>
              <w:right w:val="nil"/>
            </w:tcBorders>
          </w:tcPr>
          <w:p w:rsidR="008A547B" w:rsidRDefault="008A547B">
            <w:pPr>
              <w:autoSpaceDE w:val="0"/>
              <w:autoSpaceDN w:val="0"/>
              <w:adjustRightInd w:val="0"/>
              <w:spacing w:line="240" w:lineRule="auto"/>
              <w:rPr>
                <w:rFonts w:cs="Arial"/>
                <w:color w:val="000000"/>
                <w:szCs w:val="20"/>
                <w:lang w:eastAsia="en-GB"/>
              </w:rPr>
            </w:pPr>
            <w:r>
              <w:rPr>
                <w:rFonts w:cs="Arial"/>
                <w:color w:val="000000"/>
                <w:szCs w:val="20"/>
                <w:lang w:eastAsia="en-GB"/>
              </w:rPr>
              <w:t>Cash in Hand</w:t>
            </w:r>
          </w:p>
        </w:tc>
        <w:tc>
          <w:tcPr>
            <w:tcW w:w="84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236"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50"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115</w:t>
            </w: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1001"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0</w:t>
            </w:r>
          </w:p>
        </w:tc>
        <w:tc>
          <w:tcPr>
            <w:tcW w:w="33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876" w:type="dxa"/>
            <w:tcBorders>
              <w:top w:val="nil"/>
              <w:left w:val="nil"/>
              <w:bottom w:val="nil"/>
              <w:right w:val="nil"/>
            </w:tcBorders>
          </w:tcPr>
          <w:p w:rsidR="008A547B" w:rsidRDefault="008A547B">
            <w:pPr>
              <w:autoSpaceDE w:val="0"/>
              <w:autoSpaceDN w:val="0"/>
              <w:adjustRightInd w:val="0"/>
              <w:spacing w:line="240" w:lineRule="auto"/>
              <w:jc w:val="right"/>
              <w:rPr>
                <w:rFonts w:cs="Arial"/>
                <w:b/>
                <w:bCs/>
                <w:color w:val="000000"/>
                <w:szCs w:val="20"/>
                <w:lang w:eastAsia="en-GB"/>
              </w:rPr>
            </w:pPr>
            <w:r>
              <w:rPr>
                <w:rFonts w:cs="Arial"/>
                <w:b/>
                <w:bCs/>
                <w:color w:val="000000"/>
                <w:szCs w:val="20"/>
                <w:lang w:eastAsia="en-GB"/>
              </w:rPr>
              <w:t>115</w:t>
            </w: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2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0</w:t>
            </w:r>
          </w:p>
        </w:tc>
      </w:tr>
      <w:tr w:rsidR="008A547B" w:rsidTr="00F12568">
        <w:trPr>
          <w:trHeight w:val="168"/>
        </w:trPr>
        <w:tc>
          <w:tcPr>
            <w:tcW w:w="3629" w:type="dxa"/>
            <w:tcBorders>
              <w:top w:val="nil"/>
              <w:left w:val="nil"/>
              <w:bottom w:val="nil"/>
              <w:right w:val="nil"/>
            </w:tcBorders>
          </w:tcPr>
          <w:p w:rsidR="008A547B" w:rsidRDefault="008A547B">
            <w:pPr>
              <w:autoSpaceDE w:val="0"/>
              <w:autoSpaceDN w:val="0"/>
              <w:adjustRightInd w:val="0"/>
              <w:spacing w:line="240" w:lineRule="auto"/>
              <w:rPr>
                <w:rFonts w:cs="Arial"/>
                <w:color w:val="000000"/>
                <w:szCs w:val="20"/>
                <w:lang w:eastAsia="en-GB"/>
              </w:rPr>
            </w:pPr>
            <w:r>
              <w:rPr>
                <w:rFonts w:cs="Arial"/>
                <w:color w:val="000000"/>
                <w:szCs w:val="20"/>
                <w:lang w:eastAsia="en-GB"/>
              </w:rPr>
              <w:t>General Bank Deposits</w:t>
            </w:r>
          </w:p>
        </w:tc>
        <w:tc>
          <w:tcPr>
            <w:tcW w:w="84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236"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50"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3,885</w:t>
            </w: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1001"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0</w:t>
            </w:r>
          </w:p>
        </w:tc>
        <w:tc>
          <w:tcPr>
            <w:tcW w:w="33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876" w:type="dxa"/>
            <w:tcBorders>
              <w:top w:val="nil"/>
              <w:left w:val="nil"/>
              <w:bottom w:val="nil"/>
              <w:right w:val="nil"/>
            </w:tcBorders>
          </w:tcPr>
          <w:p w:rsidR="008A547B" w:rsidRDefault="008A547B">
            <w:pPr>
              <w:autoSpaceDE w:val="0"/>
              <w:autoSpaceDN w:val="0"/>
              <w:adjustRightInd w:val="0"/>
              <w:spacing w:line="240" w:lineRule="auto"/>
              <w:jc w:val="right"/>
              <w:rPr>
                <w:rFonts w:cs="Arial"/>
                <w:b/>
                <w:bCs/>
                <w:color w:val="000000"/>
                <w:szCs w:val="20"/>
                <w:lang w:eastAsia="en-GB"/>
              </w:rPr>
            </w:pPr>
            <w:r>
              <w:rPr>
                <w:rFonts w:cs="Arial"/>
                <w:b/>
                <w:bCs/>
                <w:color w:val="000000"/>
                <w:szCs w:val="20"/>
                <w:lang w:eastAsia="en-GB"/>
              </w:rPr>
              <w:t>3,885</w:t>
            </w: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2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0</w:t>
            </w:r>
          </w:p>
        </w:tc>
      </w:tr>
      <w:tr w:rsidR="008A547B" w:rsidTr="00F12568">
        <w:trPr>
          <w:trHeight w:val="175"/>
        </w:trPr>
        <w:tc>
          <w:tcPr>
            <w:tcW w:w="3629" w:type="dxa"/>
            <w:tcBorders>
              <w:top w:val="nil"/>
              <w:left w:val="nil"/>
              <w:bottom w:val="nil"/>
              <w:right w:val="nil"/>
            </w:tcBorders>
          </w:tcPr>
          <w:p w:rsidR="008A547B" w:rsidRDefault="008A547B">
            <w:pPr>
              <w:autoSpaceDE w:val="0"/>
              <w:autoSpaceDN w:val="0"/>
              <w:adjustRightInd w:val="0"/>
              <w:spacing w:line="240" w:lineRule="auto"/>
              <w:rPr>
                <w:rFonts w:cs="Arial"/>
                <w:b/>
                <w:bCs/>
                <w:color w:val="000000"/>
                <w:szCs w:val="20"/>
                <w:lang w:eastAsia="en-GB"/>
              </w:rPr>
            </w:pPr>
            <w:r>
              <w:rPr>
                <w:rFonts w:cs="Arial"/>
                <w:b/>
                <w:bCs/>
                <w:color w:val="000000"/>
                <w:szCs w:val="20"/>
                <w:lang w:eastAsia="en-GB"/>
              </w:rPr>
              <w:t>Total Assets</w:t>
            </w:r>
          </w:p>
        </w:tc>
        <w:tc>
          <w:tcPr>
            <w:tcW w:w="84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236" w:type="dxa"/>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50" w:type="dxa"/>
            <w:tcBorders>
              <w:top w:val="single" w:sz="6" w:space="0" w:color="auto"/>
              <w:left w:val="nil"/>
              <w:bottom w:val="double" w:sz="6" w:space="0" w:color="auto"/>
              <w:right w:val="nil"/>
            </w:tcBorders>
          </w:tcPr>
          <w:p w:rsidR="008A547B" w:rsidRDefault="008A547B">
            <w:pPr>
              <w:autoSpaceDE w:val="0"/>
              <w:autoSpaceDN w:val="0"/>
              <w:adjustRightInd w:val="0"/>
              <w:spacing w:line="240" w:lineRule="auto"/>
              <w:jc w:val="right"/>
              <w:rPr>
                <w:rFonts w:cs="Arial"/>
                <w:color w:val="000000"/>
                <w:szCs w:val="20"/>
                <w:lang w:eastAsia="en-GB"/>
              </w:rPr>
            </w:pPr>
            <w:r>
              <w:rPr>
                <w:rFonts w:cs="Arial"/>
                <w:color w:val="000000"/>
                <w:szCs w:val="20"/>
                <w:lang w:eastAsia="en-GB"/>
              </w:rPr>
              <w:t>4,000</w:t>
            </w: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1001" w:type="dxa"/>
            <w:tcBorders>
              <w:top w:val="single" w:sz="6" w:space="0" w:color="auto"/>
              <w:left w:val="nil"/>
              <w:bottom w:val="double" w:sz="6" w:space="0" w:color="auto"/>
              <w:right w:val="nil"/>
            </w:tcBorders>
          </w:tcPr>
          <w:p w:rsidR="008A547B" w:rsidRDefault="008A547B">
            <w:pPr>
              <w:autoSpaceDE w:val="0"/>
              <w:autoSpaceDN w:val="0"/>
              <w:adjustRightInd w:val="0"/>
              <w:spacing w:line="240" w:lineRule="auto"/>
              <w:jc w:val="right"/>
              <w:rPr>
                <w:rFonts w:cs="Arial"/>
                <w:b/>
                <w:bCs/>
                <w:color w:val="000000"/>
                <w:szCs w:val="20"/>
                <w:lang w:eastAsia="en-GB"/>
              </w:rPr>
            </w:pPr>
            <w:r>
              <w:rPr>
                <w:rFonts w:cs="Arial"/>
                <w:b/>
                <w:bCs/>
                <w:color w:val="000000"/>
                <w:szCs w:val="20"/>
                <w:lang w:eastAsia="en-GB"/>
              </w:rPr>
              <w:t>0</w:t>
            </w:r>
          </w:p>
        </w:tc>
        <w:tc>
          <w:tcPr>
            <w:tcW w:w="333"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876" w:type="dxa"/>
            <w:tcBorders>
              <w:top w:val="single" w:sz="6" w:space="0" w:color="auto"/>
              <w:left w:val="nil"/>
              <w:bottom w:val="double" w:sz="6" w:space="0" w:color="auto"/>
              <w:right w:val="nil"/>
            </w:tcBorders>
          </w:tcPr>
          <w:p w:rsidR="008A547B" w:rsidRDefault="008A547B">
            <w:pPr>
              <w:autoSpaceDE w:val="0"/>
              <w:autoSpaceDN w:val="0"/>
              <w:adjustRightInd w:val="0"/>
              <w:spacing w:line="240" w:lineRule="auto"/>
              <w:jc w:val="right"/>
              <w:rPr>
                <w:rFonts w:cs="Arial"/>
                <w:b/>
                <w:bCs/>
                <w:color w:val="000000"/>
                <w:szCs w:val="20"/>
                <w:lang w:eastAsia="en-GB"/>
              </w:rPr>
            </w:pPr>
            <w:r>
              <w:rPr>
                <w:rFonts w:cs="Arial"/>
                <w:b/>
                <w:bCs/>
                <w:color w:val="000000"/>
                <w:szCs w:val="20"/>
                <w:lang w:eastAsia="en-GB"/>
              </w:rPr>
              <w:t>4,000</w:t>
            </w:r>
          </w:p>
        </w:tc>
        <w:tc>
          <w:tcPr>
            <w:tcW w:w="236" w:type="dxa"/>
            <w:gridSpan w:val="2"/>
            <w:tcBorders>
              <w:top w:val="nil"/>
              <w:left w:val="nil"/>
              <w:bottom w:val="nil"/>
              <w:right w:val="nil"/>
            </w:tcBorders>
          </w:tcPr>
          <w:p w:rsidR="008A547B" w:rsidRDefault="008A547B">
            <w:pPr>
              <w:autoSpaceDE w:val="0"/>
              <w:autoSpaceDN w:val="0"/>
              <w:adjustRightInd w:val="0"/>
              <w:spacing w:line="240" w:lineRule="auto"/>
              <w:jc w:val="right"/>
              <w:rPr>
                <w:rFonts w:cs="Arial"/>
                <w:color w:val="000000"/>
                <w:szCs w:val="20"/>
                <w:lang w:eastAsia="en-GB"/>
              </w:rPr>
            </w:pPr>
          </w:p>
        </w:tc>
        <w:tc>
          <w:tcPr>
            <w:tcW w:w="926" w:type="dxa"/>
            <w:gridSpan w:val="2"/>
            <w:tcBorders>
              <w:top w:val="single" w:sz="6" w:space="0" w:color="auto"/>
              <w:left w:val="nil"/>
              <w:bottom w:val="double" w:sz="6" w:space="0" w:color="auto"/>
              <w:right w:val="nil"/>
            </w:tcBorders>
          </w:tcPr>
          <w:p w:rsidR="008A547B" w:rsidRDefault="008A547B">
            <w:pPr>
              <w:autoSpaceDE w:val="0"/>
              <w:autoSpaceDN w:val="0"/>
              <w:adjustRightInd w:val="0"/>
              <w:spacing w:line="240" w:lineRule="auto"/>
              <w:jc w:val="right"/>
              <w:rPr>
                <w:rFonts w:cs="Arial"/>
                <w:b/>
                <w:bCs/>
                <w:color w:val="000000"/>
                <w:szCs w:val="20"/>
                <w:lang w:eastAsia="en-GB"/>
              </w:rPr>
            </w:pPr>
            <w:r>
              <w:rPr>
                <w:rFonts w:cs="Arial"/>
                <w:b/>
                <w:bCs/>
                <w:color w:val="000000"/>
                <w:szCs w:val="20"/>
                <w:lang w:eastAsia="en-GB"/>
              </w:rPr>
              <w:t>0</w:t>
            </w:r>
          </w:p>
        </w:tc>
      </w:tr>
    </w:tbl>
    <w:p w:rsidR="00B7543D" w:rsidRDefault="00B7543D">
      <w:pPr>
        <w:spacing w:after="200"/>
      </w:pPr>
    </w:p>
    <w:p w:rsidR="00AA35C5" w:rsidRDefault="00AA35C5" w:rsidP="00AA35C5">
      <w:pPr>
        <w:jc w:val="both"/>
      </w:pPr>
      <w:r>
        <w:t>Approved by the committee and signed on its behalf</w:t>
      </w:r>
    </w:p>
    <w:p w:rsidR="00AA35C5" w:rsidRDefault="00AA35C5" w:rsidP="00AA35C5">
      <w:pPr>
        <w:jc w:val="both"/>
      </w:pPr>
    </w:p>
    <w:p w:rsidR="00AA35C5" w:rsidRDefault="00AA35C5" w:rsidP="00AA35C5">
      <w:pPr>
        <w:jc w:val="both"/>
      </w:pPr>
    </w:p>
    <w:p w:rsidR="00AA35C5" w:rsidRDefault="00AA35C5" w:rsidP="00AA35C5">
      <w:pPr>
        <w:jc w:val="both"/>
      </w:pPr>
    </w:p>
    <w:p w:rsidR="00AA35C5" w:rsidRDefault="00AA35C5" w:rsidP="00AA35C5">
      <w:pPr>
        <w:jc w:val="both"/>
      </w:pPr>
    </w:p>
    <w:p w:rsidR="00AA35C5" w:rsidRDefault="00AA35C5" w:rsidP="00AA35C5">
      <w:pPr>
        <w:jc w:val="both"/>
      </w:pPr>
    </w:p>
    <w:p w:rsidR="00AA35C5" w:rsidRDefault="00AA35C5" w:rsidP="00AA35C5">
      <w:pPr>
        <w:jc w:val="both"/>
      </w:pPr>
      <w:r>
        <w:t>Liza Quin, Chair</w:t>
      </w:r>
    </w:p>
    <w:p w:rsidR="00AA35C5" w:rsidRDefault="00AA35C5" w:rsidP="00AA35C5">
      <w:pPr>
        <w:jc w:val="both"/>
      </w:pPr>
    </w:p>
    <w:p w:rsidR="00AA35C5" w:rsidRDefault="00C75542" w:rsidP="00AA35C5">
      <w:pPr>
        <w:jc w:val="both"/>
      </w:pPr>
      <w:r>
        <w:rPr>
          <w:vertAlign w:val="superscript"/>
        </w:rPr>
        <w:t>22nd</w:t>
      </w:r>
      <w:r w:rsidR="00AA35C5">
        <w:t xml:space="preserve"> June, 2015</w:t>
      </w:r>
    </w:p>
    <w:p w:rsidR="00AA35C5" w:rsidRPr="007A2BF7" w:rsidRDefault="00AA35C5" w:rsidP="001E07DB">
      <w:pPr>
        <w:jc w:val="center"/>
        <w:rPr>
          <w:b/>
          <w:sz w:val="28"/>
          <w:szCs w:val="28"/>
        </w:rPr>
      </w:pPr>
      <w:r w:rsidRPr="00C54D83">
        <w:rPr>
          <w:b/>
          <w:sz w:val="28"/>
          <w:szCs w:val="28"/>
        </w:rPr>
        <w:lastRenderedPageBreak/>
        <w:t>Autism Rocks (Fife), SC045130</w:t>
      </w:r>
    </w:p>
    <w:p w:rsidR="00AA35C5" w:rsidRDefault="00AA35C5" w:rsidP="001E07DB">
      <w:pPr>
        <w:jc w:val="center"/>
        <w:rPr>
          <w:b/>
          <w:sz w:val="28"/>
          <w:szCs w:val="28"/>
        </w:rPr>
      </w:pPr>
      <w:r>
        <w:rPr>
          <w:b/>
          <w:sz w:val="28"/>
          <w:szCs w:val="28"/>
        </w:rPr>
        <w:t>NOTES TO ACCOUNTS FOR THE YEAR ENDED 30 APRIL 2015</w:t>
      </w:r>
    </w:p>
    <w:p w:rsidR="00AA35C5" w:rsidRDefault="00AA35C5" w:rsidP="00AA35C5">
      <w:pPr>
        <w:rPr>
          <w:b/>
          <w:sz w:val="28"/>
          <w:szCs w:val="28"/>
        </w:rPr>
      </w:pPr>
    </w:p>
    <w:p w:rsidR="00AA35C5" w:rsidRDefault="00AA35C5" w:rsidP="00AA35C5">
      <w:pPr>
        <w:rPr>
          <w:b/>
          <w:sz w:val="28"/>
          <w:szCs w:val="28"/>
        </w:rPr>
      </w:pPr>
    </w:p>
    <w:p w:rsidR="00AA35C5" w:rsidRPr="00F257C2" w:rsidRDefault="00AA35C5" w:rsidP="00AA35C5">
      <w:pPr>
        <w:rPr>
          <w:b/>
          <w:szCs w:val="20"/>
        </w:rPr>
      </w:pPr>
      <w:r w:rsidRPr="00F257C2">
        <w:rPr>
          <w:b/>
          <w:szCs w:val="20"/>
        </w:rPr>
        <w:t>Note 1</w:t>
      </w:r>
      <w:r>
        <w:rPr>
          <w:b/>
          <w:szCs w:val="20"/>
        </w:rPr>
        <w:t xml:space="preserve">  </w:t>
      </w:r>
      <w:r w:rsidRPr="00F257C2">
        <w:rPr>
          <w:b/>
          <w:szCs w:val="20"/>
        </w:rPr>
        <w:t xml:space="preserve"> Basis of preparation</w:t>
      </w:r>
    </w:p>
    <w:p w:rsidR="00AA35C5" w:rsidRPr="00F257C2" w:rsidRDefault="00AA35C5" w:rsidP="00AA35C5">
      <w:pPr>
        <w:rPr>
          <w:b/>
          <w:szCs w:val="20"/>
        </w:rPr>
      </w:pPr>
    </w:p>
    <w:p w:rsidR="00AA35C5" w:rsidRDefault="00AA35C5" w:rsidP="00AA35C5">
      <w:r w:rsidRPr="009E3B08">
        <w:t xml:space="preserve">The accounts have been prepared on a </w:t>
      </w:r>
      <w:r>
        <w:t>cash</w:t>
      </w:r>
      <w:r w:rsidRPr="009E3B08">
        <w:t xml:space="preserve"> basis</w:t>
      </w:r>
      <w:r>
        <w:t xml:space="preserve"> with income and expenditure being recognised in the period in which it is received and paid.</w:t>
      </w:r>
    </w:p>
    <w:p w:rsidR="00AA35C5" w:rsidRDefault="00AA35C5" w:rsidP="00AA35C5"/>
    <w:p w:rsidR="00AA35C5" w:rsidRDefault="00AA35C5" w:rsidP="00AA35C5"/>
    <w:p w:rsidR="00AA35C5" w:rsidRPr="007A2BF7" w:rsidRDefault="00AA35C5" w:rsidP="001E07DB">
      <w:pPr>
        <w:jc w:val="center"/>
        <w:rPr>
          <w:b/>
          <w:sz w:val="28"/>
          <w:szCs w:val="28"/>
        </w:rPr>
      </w:pPr>
      <w:r>
        <w:rPr>
          <w:b/>
          <w:sz w:val="28"/>
          <w:szCs w:val="28"/>
        </w:rPr>
        <w:br w:type="page"/>
      </w:r>
      <w:r w:rsidRPr="00C54D83">
        <w:rPr>
          <w:b/>
          <w:sz w:val="28"/>
          <w:szCs w:val="28"/>
        </w:rPr>
        <w:lastRenderedPageBreak/>
        <w:t>Autism Rocks (Fife), SC045130</w:t>
      </w:r>
    </w:p>
    <w:p w:rsidR="00AA35C5" w:rsidRDefault="00AA35C5" w:rsidP="001E07DB">
      <w:pPr>
        <w:jc w:val="center"/>
        <w:rPr>
          <w:b/>
          <w:sz w:val="28"/>
          <w:szCs w:val="28"/>
        </w:rPr>
      </w:pPr>
      <w:r>
        <w:rPr>
          <w:b/>
          <w:sz w:val="28"/>
          <w:szCs w:val="28"/>
        </w:rPr>
        <w:t>INDEPENDENT EXAMINER’S REPORT</w:t>
      </w:r>
    </w:p>
    <w:p w:rsidR="00AA35C5" w:rsidRDefault="00AA35C5" w:rsidP="00AA35C5">
      <w:pPr>
        <w:rPr>
          <w:b/>
          <w:sz w:val="28"/>
          <w:szCs w:val="28"/>
        </w:rPr>
      </w:pPr>
    </w:p>
    <w:p w:rsidR="00AA35C5" w:rsidRPr="004E2A98" w:rsidRDefault="00AA35C5" w:rsidP="00AA35C5">
      <w:pPr>
        <w:rPr>
          <w:szCs w:val="20"/>
        </w:rPr>
      </w:pPr>
    </w:p>
    <w:p w:rsidR="00AA35C5" w:rsidRPr="001C04C3" w:rsidRDefault="00AA35C5" w:rsidP="00AA35C5">
      <w:pPr>
        <w:rPr>
          <w:szCs w:val="20"/>
        </w:rPr>
      </w:pPr>
      <w:r>
        <w:rPr>
          <w:szCs w:val="20"/>
        </w:rPr>
        <w:t xml:space="preserve">I report on the accounts of the charity for the year ended 30 April 2015, which are set out </w:t>
      </w:r>
      <w:r w:rsidRPr="001C04C3">
        <w:rPr>
          <w:szCs w:val="20"/>
        </w:rPr>
        <w:t xml:space="preserve">on </w:t>
      </w:r>
      <w:r>
        <w:rPr>
          <w:szCs w:val="20"/>
        </w:rPr>
        <w:t>the preceding pages.</w:t>
      </w:r>
    </w:p>
    <w:p w:rsidR="00AA35C5" w:rsidRDefault="00AA35C5" w:rsidP="00AA35C5">
      <w:pPr>
        <w:rPr>
          <w:szCs w:val="20"/>
        </w:rPr>
      </w:pPr>
    </w:p>
    <w:p w:rsidR="00AA35C5" w:rsidRPr="004E2A98" w:rsidRDefault="00AA35C5" w:rsidP="00AA35C5">
      <w:pPr>
        <w:rPr>
          <w:b/>
          <w:szCs w:val="20"/>
        </w:rPr>
      </w:pPr>
      <w:r w:rsidRPr="004E2A98">
        <w:rPr>
          <w:b/>
          <w:szCs w:val="20"/>
        </w:rPr>
        <w:t xml:space="preserve">Respective responsibilities of </w:t>
      </w:r>
      <w:r>
        <w:rPr>
          <w:b/>
          <w:szCs w:val="20"/>
        </w:rPr>
        <w:t>committee</w:t>
      </w:r>
      <w:r w:rsidRPr="004E2A98">
        <w:rPr>
          <w:b/>
          <w:szCs w:val="20"/>
        </w:rPr>
        <w:t xml:space="preserve"> and examiner</w:t>
      </w:r>
    </w:p>
    <w:p w:rsidR="00AA35C5" w:rsidRDefault="00AA35C5" w:rsidP="00AA35C5">
      <w:pPr>
        <w:rPr>
          <w:szCs w:val="20"/>
        </w:rPr>
      </w:pPr>
    </w:p>
    <w:p w:rsidR="00AA35C5" w:rsidRDefault="00AA35C5" w:rsidP="00AA35C5">
      <w:pPr>
        <w:rPr>
          <w:szCs w:val="20"/>
        </w:rPr>
      </w:pPr>
      <w:r>
        <w:rPr>
          <w:szCs w:val="20"/>
        </w:rPr>
        <w:t>The committee is responsible for the preparation of the accounts in accordance with the terms of the Charities and Trustee Investment (Scotland) Act 2005 and the Charities Accounts (Scotland) Regulations 2006. The committee considers that the audit requirement of Regulation 10(1) (d) of the Accounts Regulations does not apply.  It is my responsibility to examine the accounts as required under section 44(1) (c) of the Act and to state whether particular matters have come to my attention.</w:t>
      </w:r>
    </w:p>
    <w:p w:rsidR="00AA35C5" w:rsidRDefault="00AA35C5" w:rsidP="00AA35C5">
      <w:pPr>
        <w:rPr>
          <w:szCs w:val="20"/>
        </w:rPr>
      </w:pPr>
    </w:p>
    <w:p w:rsidR="00AA35C5" w:rsidRPr="00330EAC" w:rsidRDefault="00AA35C5" w:rsidP="00AA35C5">
      <w:pPr>
        <w:rPr>
          <w:b/>
          <w:szCs w:val="20"/>
        </w:rPr>
      </w:pPr>
      <w:r w:rsidRPr="00330EAC">
        <w:rPr>
          <w:b/>
          <w:szCs w:val="20"/>
        </w:rPr>
        <w:t>Basis of independent examiner’s statement</w:t>
      </w:r>
    </w:p>
    <w:p w:rsidR="00AA35C5" w:rsidRDefault="00AA35C5" w:rsidP="00AA35C5">
      <w:pPr>
        <w:rPr>
          <w:szCs w:val="20"/>
        </w:rPr>
      </w:pPr>
    </w:p>
    <w:p w:rsidR="00AA35C5" w:rsidRDefault="00AA35C5" w:rsidP="00AA35C5">
      <w:pPr>
        <w:rPr>
          <w:szCs w:val="20"/>
        </w:rPr>
      </w:pPr>
      <w:r>
        <w:rPr>
          <w:szCs w:val="20"/>
        </w:rPr>
        <w:t>My examination is carried out in accordance with Regulation 11 of the Charities Accounts (Scotland) Regulations 2006. An examination includes a review of the accounting records kept by the charity and a comparison of the accounts presented with those records.  It also includes consideration of any unusual items or disclosures in the accounts, and seeks explanations from the committee concerning any such matters.  The procedures undertaken do not provide all the evidence that would be required in an audit, and consequently I do not express an audit opinion on the view given by the accounts.</w:t>
      </w:r>
    </w:p>
    <w:p w:rsidR="00AA35C5" w:rsidRDefault="00AA35C5" w:rsidP="00AA35C5">
      <w:pPr>
        <w:rPr>
          <w:szCs w:val="20"/>
        </w:rPr>
      </w:pPr>
    </w:p>
    <w:p w:rsidR="00AA35C5" w:rsidRPr="0008786D" w:rsidRDefault="00AA35C5" w:rsidP="00AA35C5">
      <w:pPr>
        <w:rPr>
          <w:b/>
          <w:szCs w:val="20"/>
        </w:rPr>
      </w:pPr>
      <w:r w:rsidRPr="0008786D">
        <w:rPr>
          <w:b/>
          <w:szCs w:val="20"/>
        </w:rPr>
        <w:t>Independent examiner’s statement</w:t>
      </w:r>
    </w:p>
    <w:p w:rsidR="00AA35C5" w:rsidRDefault="00AA35C5" w:rsidP="00AA35C5">
      <w:pPr>
        <w:rPr>
          <w:szCs w:val="20"/>
        </w:rPr>
      </w:pPr>
    </w:p>
    <w:p w:rsidR="00AA35C5" w:rsidRDefault="00AA35C5" w:rsidP="00AA35C5">
      <w:pPr>
        <w:rPr>
          <w:szCs w:val="20"/>
        </w:rPr>
      </w:pPr>
      <w:r>
        <w:rPr>
          <w:szCs w:val="20"/>
        </w:rPr>
        <w:t>In the course of my examination, no matter has come to my attention</w:t>
      </w:r>
    </w:p>
    <w:p w:rsidR="00AA35C5" w:rsidRDefault="00AA35C5" w:rsidP="00AA35C5">
      <w:pPr>
        <w:rPr>
          <w:szCs w:val="20"/>
        </w:rPr>
      </w:pPr>
    </w:p>
    <w:p w:rsidR="00AA35C5" w:rsidRPr="0008786D" w:rsidRDefault="00AA35C5" w:rsidP="00AA35C5">
      <w:pPr>
        <w:pStyle w:val="ListParagraph"/>
        <w:numPr>
          <w:ilvl w:val="0"/>
          <w:numId w:val="2"/>
        </w:numPr>
        <w:rPr>
          <w:szCs w:val="20"/>
        </w:rPr>
      </w:pPr>
      <w:r w:rsidRPr="0008786D">
        <w:rPr>
          <w:szCs w:val="20"/>
        </w:rPr>
        <w:t>which gives me reasonable cause to believe that in any material respect the requirements:</w:t>
      </w:r>
    </w:p>
    <w:p w:rsidR="00AA35C5" w:rsidRDefault="00AA35C5" w:rsidP="00AA35C5">
      <w:pPr>
        <w:pStyle w:val="ListParagraph"/>
        <w:numPr>
          <w:ilvl w:val="1"/>
          <w:numId w:val="1"/>
        </w:numPr>
        <w:rPr>
          <w:szCs w:val="20"/>
        </w:rPr>
      </w:pPr>
      <w:r>
        <w:rPr>
          <w:szCs w:val="20"/>
        </w:rPr>
        <w:t>to keep accounting records in accordance with Section 44(1) (a) of the 2005 Act and Regulation 4 of the 2006 accounts Regulations, and</w:t>
      </w:r>
    </w:p>
    <w:p w:rsidR="00AA35C5" w:rsidRDefault="00AA35C5" w:rsidP="00AA35C5">
      <w:pPr>
        <w:pStyle w:val="ListParagraph"/>
        <w:numPr>
          <w:ilvl w:val="1"/>
          <w:numId w:val="1"/>
        </w:numPr>
        <w:rPr>
          <w:szCs w:val="20"/>
        </w:rPr>
      </w:pPr>
      <w:r>
        <w:rPr>
          <w:szCs w:val="20"/>
        </w:rPr>
        <w:t>to prepare accounts which accord with the accounting records and comply with Regulation 9 of the 2006 Accounts Regulations</w:t>
      </w:r>
    </w:p>
    <w:p w:rsidR="00AA35C5" w:rsidRDefault="00AA35C5" w:rsidP="00AA35C5">
      <w:pPr>
        <w:ind w:left="1080"/>
        <w:rPr>
          <w:szCs w:val="20"/>
        </w:rPr>
      </w:pPr>
      <w:proofErr w:type="gramStart"/>
      <w:r>
        <w:rPr>
          <w:szCs w:val="20"/>
        </w:rPr>
        <w:t>have</w:t>
      </w:r>
      <w:proofErr w:type="gramEnd"/>
      <w:r>
        <w:rPr>
          <w:szCs w:val="20"/>
        </w:rPr>
        <w:t xml:space="preserve"> not been met, or</w:t>
      </w:r>
    </w:p>
    <w:p w:rsidR="00AA35C5" w:rsidRPr="00407CCC" w:rsidRDefault="00AA35C5" w:rsidP="00AA35C5">
      <w:pPr>
        <w:pStyle w:val="ListParagraph"/>
        <w:numPr>
          <w:ilvl w:val="0"/>
          <w:numId w:val="2"/>
        </w:numPr>
        <w:ind w:left="709" w:hanging="349"/>
        <w:rPr>
          <w:szCs w:val="20"/>
        </w:rPr>
      </w:pPr>
      <w:proofErr w:type="gramStart"/>
      <w:r w:rsidRPr="00407CCC">
        <w:rPr>
          <w:szCs w:val="20"/>
        </w:rPr>
        <w:t>to</w:t>
      </w:r>
      <w:proofErr w:type="gramEnd"/>
      <w:r w:rsidRPr="00407CCC">
        <w:rPr>
          <w:szCs w:val="20"/>
        </w:rPr>
        <w:t xml:space="preserve"> which, in my opinion, attention should be drawn in order to enable a proper understanding of the accounts to be reached.</w:t>
      </w:r>
    </w:p>
    <w:p w:rsidR="00AA35C5" w:rsidRDefault="00AA35C5" w:rsidP="00AA35C5">
      <w:pPr>
        <w:rPr>
          <w:szCs w:val="20"/>
        </w:rPr>
      </w:pPr>
    </w:p>
    <w:p w:rsidR="00AA35C5" w:rsidRDefault="00AA35C5" w:rsidP="00AA35C5">
      <w:pPr>
        <w:rPr>
          <w:szCs w:val="20"/>
        </w:rPr>
      </w:pPr>
    </w:p>
    <w:p w:rsidR="00AA35C5" w:rsidRDefault="00AA35C5" w:rsidP="00AA35C5">
      <w:pPr>
        <w:rPr>
          <w:szCs w:val="20"/>
        </w:rPr>
      </w:pPr>
    </w:p>
    <w:p w:rsidR="00AA35C5" w:rsidRDefault="00AA35C5" w:rsidP="00AA35C5">
      <w:pPr>
        <w:rPr>
          <w:szCs w:val="20"/>
        </w:rPr>
      </w:pPr>
    </w:p>
    <w:p w:rsidR="00AA35C5" w:rsidRDefault="00AA35C5" w:rsidP="00AA35C5">
      <w:pPr>
        <w:rPr>
          <w:szCs w:val="20"/>
        </w:rPr>
      </w:pPr>
    </w:p>
    <w:p w:rsidR="00AA35C5" w:rsidRDefault="00AA35C5" w:rsidP="00AA35C5">
      <w:pPr>
        <w:rPr>
          <w:szCs w:val="20"/>
        </w:rPr>
      </w:pPr>
    </w:p>
    <w:p w:rsidR="00AA35C5" w:rsidRDefault="00AA35C5" w:rsidP="00AA35C5">
      <w:pPr>
        <w:rPr>
          <w:szCs w:val="20"/>
        </w:rPr>
      </w:pPr>
    </w:p>
    <w:p w:rsidR="00AA35C5" w:rsidRDefault="00AA35C5" w:rsidP="00AA35C5">
      <w:pPr>
        <w:rPr>
          <w:szCs w:val="20"/>
        </w:rPr>
      </w:pPr>
      <w:r>
        <w:rPr>
          <w:szCs w:val="20"/>
        </w:rPr>
        <w:t xml:space="preserve">Stephen </w:t>
      </w:r>
      <w:proofErr w:type="spellStart"/>
      <w:r>
        <w:rPr>
          <w:szCs w:val="20"/>
        </w:rPr>
        <w:t>Nisbet</w:t>
      </w:r>
      <w:proofErr w:type="spellEnd"/>
      <w:r>
        <w:rPr>
          <w:szCs w:val="20"/>
        </w:rPr>
        <w:t xml:space="preserve"> BA MBA</w:t>
      </w:r>
    </w:p>
    <w:p w:rsidR="00AA35C5" w:rsidRDefault="00AA35C5" w:rsidP="00AA35C5">
      <w:pPr>
        <w:rPr>
          <w:szCs w:val="20"/>
        </w:rPr>
      </w:pPr>
    </w:p>
    <w:p w:rsidR="00AA35C5" w:rsidRDefault="00AA35C5" w:rsidP="00AA35C5">
      <w:pPr>
        <w:rPr>
          <w:szCs w:val="20"/>
        </w:rPr>
      </w:pPr>
      <w:r>
        <w:rPr>
          <w:szCs w:val="20"/>
        </w:rPr>
        <w:t xml:space="preserve">Address:  </w:t>
      </w:r>
      <w:proofErr w:type="spellStart"/>
      <w:r>
        <w:rPr>
          <w:szCs w:val="20"/>
        </w:rPr>
        <w:t>Ind</w:t>
      </w:r>
      <w:proofErr w:type="spellEnd"/>
      <w:r>
        <w:rPr>
          <w:szCs w:val="20"/>
        </w:rPr>
        <w:t>-Ex Accountancy Services, 81a Watergate, Perth, PH1 5TF</w:t>
      </w:r>
    </w:p>
    <w:p w:rsidR="00AA35C5" w:rsidRDefault="00AA35C5" w:rsidP="00AA35C5">
      <w:pPr>
        <w:rPr>
          <w:szCs w:val="20"/>
        </w:rPr>
      </w:pPr>
    </w:p>
    <w:p w:rsidR="00AA35C5" w:rsidRPr="00407CCC" w:rsidRDefault="00AA35C5" w:rsidP="00AA35C5">
      <w:pPr>
        <w:tabs>
          <w:tab w:val="left" w:pos="993"/>
        </w:tabs>
        <w:rPr>
          <w:szCs w:val="20"/>
        </w:rPr>
      </w:pPr>
      <w:r>
        <w:rPr>
          <w:szCs w:val="20"/>
        </w:rPr>
        <w:t>Da</w:t>
      </w:r>
      <w:r w:rsidRPr="008460D6">
        <w:rPr>
          <w:szCs w:val="20"/>
        </w:rPr>
        <w:t>te</w:t>
      </w:r>
      <w:r>
        <w:rPr>
          <w:szCs w:val="20"/>
        </w:rPr>
        <w:t xml:space="preserve"> </w:t>
      </w:r>
      <w:r>
        <w:rPr>
          <w:szCs w:val="20"/>
        </w:rPr>
        <w:tab/>
      </w:r>
      <w:r w:rsidR="00C75542">
        <w:rPr>
          <w:szCs w:val="20"/>
          <w:vertAlign w:val="superscript"/>
        </w:rPr>
        <w:t>22nd</w:t>
      </w:r>
      <w:bookmarkStart w:id="0" w:name="_GoBack"/>
      <w:bookmarkEnd w:id="0"/>
      <w:r>
        <w:rPr>
          <w:szCs w:val="20"/>
        </w:rPr>
        <w:t xml:space="preserve"> June, 2015</w:t>
      </w:r>
    </w:p>
    <w:p w:rsidR="00AA35C5" w:rsidRDefault="00AA35C5" w:rsidP="00AA35C5">
      <w:pPr>
        <w:spacing w:after="200"/>
      </w:pPr>
    </w:p>
    <w:p w:rsidR="00AA35C5" w:rsidRDefault="00AA35C5" w:rsidP="00AA35C5">
      <w:pPr>
        <w:jc w:val="both"/>
      </w:pPr>
    </w:p>
    <w:sectPr w:rsidR="00AA35C5" w:rsidSect="009E762C">
      <w:footerReference w:type="default" r:id="rId8"/>
      <w:pgSz w:w="11906" w:h="16838"/>
      <w:pgMar w:top="1440" w:right="1440" w:bottom="1440" w:left="1440" w:header="708" w:footer="708" w:gutter="0"/>
      <w:pgNumType w:fmt="numberInDash"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185" w:rsidRDefault="008D5185" w:rsidP="00D06A50">
      <w:pPr>
        <w:spacing w:line="240" w:lineRule="auto"/>
      </w:pPr>
      <w:r>
        <w:separator/>
      </w:r>
    </w:p>
  </w:endnote>
  <w:endnote w:type="continuationSeparator" w:id="0">
    <w:p w:rsidR="008D5185" w:rsidRDefault="008D5185" w:rsidP="00D06A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5BC" w:rsidRDefault="00F805BC">
    <w:pPr>
      <w:pStyle w:val="Footer"/>
      <w:jc w:val="center"/>
    </w:pPr>
  </w:p>
  <w:p w:rsidR="00F805BC" w:rsidRDefault="00F80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185" w:rsidRDefault="008D5185" w:rsidP="00D06A50">
      <w:pPr>
        <w:spacing w:line="240" w:lineRule="auto"/>
      </w:pPr>
      <w:r>
        <w:separator/>
      </w:r>
    </w:p>
  </w:footnote>
  <w:footnote w:type="continuationSeparator" w:id="0">
    <w:p w:rsidR="008D5185" w:rsidRDefault="008D5185" w:rsidP="00D06A5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7D8C"/>
    <w:multiLevelType w:val="hybridMultilevel"/>
    <w:tmpl w:val="7AD49B66"/>
    <w:lvl w:ilvl="0" w:tplc="65B079E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0507A1"/>
    <w:multiLevelType w:val="hybridMultilevel"/>
    <w:tmpl w:val="07EAFB82"/>
    <w:lvl w:ilvl="0" w:tplc="15F472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3DE5"/>
    <w:rsid w:val="00027534"/>
    <w:rsid w:val="00036260"/>
    <w:rsid w:val="00036669"/>
    <w:rsid w:val="000429B2"/>
    <w:rsid w:val="00047741"/>
    <w:rsid w:val="00051D0F"/>
    <w:rsid w:val="000554D2"/>
    <w:rsid w:val="00067803"/>
    <w:rsid w:val="00070F66"/>
    <w:rsid w:val="0008345A"/>
    <w:rsid w:val="00085B33"/>
    <w:rsid w:val="000875A4"/>
    <w:rsid w:val="0008786D"/>
    <w:rsid w:val="00095848"/>
    <w:rsid w:val="000A498A"/>
    <w:rsid w:val="000A50FF"/>
    <w:rsid w:val="000E56DC"/>
    <w:rsid w:val="000F0F5E"/>
    <w:rsid w:val="000F201F"/>
    <w:rsid w:val="000F2595"/>
    <w:rsid w:val="00105B8B"/>
    <w:rsid w:val="00152DC8"/>
    <w:rsid w:val="001568FF"/>
    <w:rsid w:val="001616DD"/>
    <w:rsid w:val="0017300A"/>
    <w:rsid w:val="001C04C3"/>
    <w:rsid w:val="001C0D3D"/>
    <w:rsid w:val="001C5755"/>
    <w:rsid w:val="001E07DB"/>
    <w:rsid w:val="001E3743"/>
    <w:rsid w:val="001E38A7"/>
    <w:rsid w:val="00200DC0"/>
    <w:rsid w:val="00211487"/>
    <w:rsid w:val="002336F5"/>
    <w:rsid w:val="00237672"/>
    <w:rsid w:val="0025375A"/>
    <w:rsid w:val="002548FE"/>
    <w:rsid w:val="00256B6F"/>
    <w:rsid w:val="002625F8"/>
    <w:rsid w:val="00273E22"/>
    <w:rsid w:val="00281014"/>
    <w:rsid w:val="00281836"/>
    <w:rsid w:val="00281FE1"/>
    <w:rsid w:val="002856E7"/>
    <w:rsid w:val="002902D6"/>
    <w:rsid w:val="002957F4"/>
    <w:rsid w:val="002A7173"/>
    <w:rsid w:val="002C3CE1"/>
    <w:rsid w:val="002D2759"/>
    <w:rsid w:val="002F5CC2"/>
    <w:rsid w:val="00304B50"/>
    <w:rsid w:val="0031722B"/>
    <w:rsid w:val="00321E13"/>
    <w:rsid w:val="00323114"/>
    <w:rsid w:val="00330EAC"/>
    <w:rsid w:val="00330FD7"/>
    <w:rsid w:val="003315AD"/>
    <w:rsid w:val="00335308"/>
    <w:rsid w:val="003365CF"/>
    <w:rsid w:val="0034077B"/>
    <w:rsid w:val="00350C3C"/>
    <w:rsid w:val="003521B2"/>
    <w:rsid w:val="00353760"/>
    <w:rsid w:val="00377C3B"/>
    <w:rsid w:val="0039034D"/>
    <w:rsid w:val="00390EC8"/>
    <w:rsid w:val="003A353F"/>
    <w:rsid w:val="003C46CD"/>
    <w:rsid w:val="003D2054"/>
    <w:rsid w:val="003E51B7"/>
    <w:rsid w:val="003F4890"/>
    <w:rsid w:val="004013F7"/>
    <w:rsid w:val="00407CCC"/>
    <w:rsid w:val="00416D03"/>
    <w:rsid w:val="004373C9"/>
    <w:rsid w:val="004546F1"/>
    <w:rsid w:val="004660FA"/>
    <w:rsid w:val="004775EF"/>
    <w:rsid w:val="00477F04"/>
    <w:rsid w:val="004864D8"/>
    <w:rsid w:val="004A14C0"/>
    <w:rsid w:val="004B189B"/>
    <w:rsid w:val="004B7B2B"/>
    <w:rsid w:val="004D1241"/>
    <w:rsid w:val="004E2A98"/>
    <w:rsid w:val="004E7FAE"/>
    <w:rsid w:val="004F1D7F"/>
    <w:rsid w:val="00527BF9"/>
    <w:rsid w:val="00533156"/>
    <w:rsid w:val="0054545C"/>
    <w:rsid w:val="00550D7C"/>
    <w:rsid w:val="00553475"/>
    <w:rsid w:val="00553F92"/>
    <w:rsid w:val="0056633C"/>
    <w:rsid w:val="005725AA"/>
    <w:rsid w:val="00573DE5"/>
    <w:rsid w:val="00587854"/>
    <w:rsid w:val="00595884"/>
    <w:rsid w:val="005972BC"/>
    <w:rsid w:val="005A11ED"/>
    <w:rsid w:val="005A128A"/>
    <w:rsid w:val="005B3966"/>
    <w:rsid w:val="005D517C"/>
    <w:rsid w:val="005E70C2"/>
    <w:rsid w:val="005F6B64"/>
    <w:rsid w:val="005F7051"/>
    <w:rsid w:val="00616C48"/>
    <w:rsid w:val="00620971"/>
    <w:rsid w:val="0063419B"/>
    <w:rsid w:val="00637667"/>
    <w:rsid w:val="00657DA1"/>
    <w:rsid w:val="0066229D"/>
    <w:rsid w:val="006678D8"/>
    <w:rsid w:val="00672CFE"/>
    <w:rsid w:val="0067410D"/>
    <w:rsid w:val="00681559"/>
    <w:rsid w:val="00685C88"/>
    <w:rsid w:val="006A13D1"/>
    <w:rsid w:val="006A205F"/>
    <w:rsid w:val="006B1D11"/>
    <w:rsid w:val="006B5758"/>
    <w:rsid w:val="006B7193"/>
    <w:rsid w:val="006B73BC"/>
    <w:rsid w:val="006E5ECA"/>
    <w:rsid w:val="006F0641"/>
    <w:rsid w:val="006F0944"/>
    <w:rsid w:val="007062E7"/>
    <w:rsid w:val="00726509"/>
    <w:rsid w:val="007410BB"/>
    <w:rsid w:val="0076376A"/>
    <w:rsid w:val="00772EE5"/>
    <w:rsid w:val="007755B6"/>
    <w:rsid w:val="00784CC9"/>
    <w:rsid w:val="007862DC"/>
    <w:rsid w:val="00794F9B"/>
    <w:rsid w:val="007A2BF7"/>
    <w:rsid w:val="007A7B17"/>
    <w:rsid w:val="007D77D1"/>
    <w:rsid w:val="00802E0C"/>
    <w:rsid w:val="00805457"/>
    <w:rsid w:val="00805788"/>
    <w:rsid w:val="00814108"/>
    <w:rsid w:val="0083452B"/>
    <w:rsid w:val="008427CA"/>
    <w:rsid w:val="00843F32"/>
    <w:rsid w:val="00844ED6"/>
    <w:rsid w:val="008460D6"/>
    <w:rsid w:val="00854275"/>
    <w:rsid w:val="008621C6"/>
    <w:rsid w:val="008643DA"/>
    <w:rsid w:val="0087556A"/>
    <w:rsid w:val="00884577"/>
    <w:rsid w:val="00890A01"/>
    <w:rsid w:val="00896D05"/>
    <w:rsid w:val="008A547B"/>
    <w:rsid w:val="008C094B"/>
    <w:rsid w:val="008C59EF"/>
    <w:rsid w:val="008D0D19"/>
    <w:rsid w:val="008D5185"/>
    <w:rsid w:val="008F701B"/>
    <w:rsid w:val="0090444A"/>
    <w:rsid w:val="00932E23"/>
    <w:rsid w:val="00933960"/>
    <w:rsid w:val="009431C3"/>
    <w:rsid w:val="009438BB"/>
    <w:rsid w:val="00955A98"/>
    <w:rsid w:val="009655A4"/>
    <w:rsid w:val="009756FE"/>
    <w:rsid w:val="00980341"/>
    <w:rsid w:val="009A2E76"/>
    <w:rsid w:val="009E3B08"/>
    <w:rsid w:val="009E762C"/>
    <w:rsid w:val="009F1E13"/>
    <w:rsid w:val="00A12356"/>
    <w:rsid w:val="00A132B2"/>
    <w:rsid w:val="00A223A4"/>
    <w:rsid w:val="00A30E2C"/>
    <w:rsid w:val="00A40AB4"/>
    <w:rsid w:val="00A75499"/>
    <w:rsid w:val="00A7662E"/>
    <w:rsid w:val="00A9451C"/>
    <w:rsid w:val="00A97796"/>
    <w:rsid w:val="00AA35C5"/>
    <w:rsid w:val="00AA4205"/>
    <w:rsid w:val="00AC7E60"/>
    <w:rsid w:val="00AF1CCA"/>
    <w:rsid w:val="00B13AEA"/>
    <w:rsid w:val="00B14AFD"/>
    <w:rsid w:val="00B16B4D"/>
    <w:rsid w:val="00B22FC1"/>
    <w:rsid w:val="00B52F90"/>
    <w:rsid w:val="00B54F74"/>
    <w:rsid w:val="00B67A8E"/>
    <w:rsid w:val="00B743E2"/>
    <w:rsid w:val="00B7543D"/>
    <w:rsid w:val="00B82E06"/>
    <w:rsid w:val="00B951BB"/>
    <w:rsid w:val="00BA15B5"/>
    <w:rsid w:val="00BA5EEF"/>
    <w:rsid w:val="00BB0366"/>
    <w:rsid w:val="00BD3ED3"/>
    <w:rsid w:val="00BD72F9"/>
    <w:rsid w:val="00BE321A"/>
    <w:rsid w:val="00BE4688"/>
    <w:rsid w:val="00C0418D"/>
    <w:rsid w:val="00C206F5"/>
    <w:rsid w:val="00C323CC"/>
    <w:rsid w:val="00C54D83"/>
    <w:rsid w:val="00C60BEF"/>
    <w:rsid w:val="00C64DAF"/>
    <w:rsid w:val="00C75542"/>
    <w:rsid w:val="00C86B3D"/>
    <w:rsid w:val="00C90A69"/>
    <w:rsid w:val="00C90E85"/>
    <w:rsid w:val="00CE4379"/>
    <w:rsid w:val="00CF4E3C"/>
    <w:rsid w:val="00CF53E3"/>
    <w:rsid w:val="00D03198"/>
    <w:rsid w:val="00D036A8"/>
    <w:rsid w:val="00D06A50"/>
    <w:rsid w:val="00D11803"/>
    <w:rsid w:val="00D26C83"/>
    <w:rsid w:val="00D26F45"/>
    <w:rsid w:val="00D31E7F"/>
    <w:rsid w:val="00D327A2"/>
    <w:rsid w:val="00D50175"/>
    <w:rsid w:val="00D57BEB"/>
    <w:rsid w:val="00D90603"/>
    <w:rsid w:val="00DB2593"/>
    <w:rsid w:val="00DC46CD"/>
    <w:rsid w:val="00DE6FEB"/>
    <w:rsid w:val="00E04745"/>
    <w:rsid w:val="00E10D5A"/>
    <w:rsid w:val="00E15EB6"/>
    <w:rsid w:val="00E23752"/>
    <w:rsid w:val="00E3375B"/>
    <w:rsid w:val="00E410F2"/>
    <w:rsid w:val="00E42553"/>
    <w:rsid w:val="00E449F9"/>
    <w:rsid w:val="00E61A1B"/>
    <w:rsid w:val="00E65DF2"/>
    <w:rsid w:val="00E70AA6"/>
    <w:rsid w:val="00E7554B"/>
    <w:rsid w:val="00E80F02"/>
    <w:rsid w:val="00E83E03"/>
    <w:rsid w:val="00EB482B"/>
    <w:rsid w:val="00EC496B"/>
    <w:rsid w:val="00EC7CA2"/>
    <w:rsid w:val="00F003FA"/>
    <w:rsid w:val="00F01B58"/>
    <w:rsid w:val="00F12568"/>
    <w:rsid w:val="00F257C2"/>
    <w:rsid w:val="00F37D3C"/>
    <w:rsid w:val="00F448FA"/>
    <w:rsid w:val="00F450BC"/>
    <w:rsid w:val="00F5471B"/>
    <w:rsid w:val="00F55506"/>
    <w:rsid w:val="00F805BC"/>
    <w:rsid w:val="00F9531D"/>
    <w:rsid w:val="00FB6364"/>
    <w:rsid w:val="00FC7E62"/>
    <w:rsid w:val="00FD0B4E"/>
    <w:rsid w:val="00FD6895"/>
    <w:rsid w:val="00FF2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987AA7-4224-44E6-B439-0F7BC9FB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BF7"/>
    <w:pPr>
      <w:spacing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803"/>
    <w:pPr>
      <w:ind w:left="720"/>
      <w:contextualSpacing/>
    </w:pPr>
  </w:style>
  <w:style w:type="table" w:styleId="TableGrid">
    <w:name w:val="Table Grid"/>
    <w:basedOn w:val="TableNormal"/>
    <w:uiPriority w:val="59"/>
    <w:rsid w:val="007637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D06A50"/>
    <w:pPr>
      <w:tabs>
        <w:tab w:val="center" w:pos="4513"/>
        <w:tab w:val="right" w:pos="9026"/>
      </w:tabs>
      <w:spacing w:line="240" w:lineRule="auto"/>
    </w:pPr>
    <w:rPr>
      <w:szCs w:val="20"/>
      <w:lang w:val="x-none" w:eastAsia="x-none"/>
    </w:rPr>
  </w:style>
  <w:style w:type="character" w:customStyle="1" w:styleId="HeaderChar">
    <w:name w:val="Header Char"/>
    <w:link w:val="Header"/>
    <w:uiPriority w:val="99"/>
    <w:semiHidden/>
    <w:rsid w:val="00D06A50"/>
    <w:rPr>
      <w:rFonts w:ascii="Arial" w:hAnsi="Arial"/>
      <w:sz w:val="20"/>
    </w:rPr>
  </w:style>
  <w:style w:type="paragraph" w:styleId="Footer">
    <w:name w:val="footer"/>
    <w:basedOn w:val="Normal"/>
    <w:link w:val="FooterChar"/>
    <w:uiPriority w:val="99"/>
    <w:unhideWhenUsed/>
    <w:rsid w:val="00D06A50"/>
    <w:pPr>
      <w:tabs>
        <w:tab w:val="center" w:pos="4513"/>
        <w:tab w:val="right" w:pos="9026"/>
      </w:tabs>
      <w:spacing w:line="240" w:lineRule="auto"/>
    </w:pPr>
    <w:rPr>
      <w:szCs w:val="20"/>
      <w:lang w:val="x-none" w:eastAsia="x-none"/>
    </w:rPr>
  </w:style>
  <w:style w:type="character" w:customStyle="1" w:styleId="FooterChar">
    <w:name w:val="Footer Char"/>
    <w:link w:val="Footer"/>
    <w:uiPriority w:val="99"/>
    <w:rsid w:val="00D06A50"/>
    <w:rPr>
      <w:rFonts w:ascii="Arial" w:hAnsi="Arial"/>
      <w:sz w:val="20"/>
    </w:rPr>
  </w:style>
  <w:style w:type="paragraph" w:styleId="BalloonText">
    <w:name w:val="Balloon Text"/>
    <w:basedOn w:val="Normal"/>
    <w:link w:val="BalloonTextChar"/>
    <w:uiPriority w:val="99"/>
    <w:semiHidden/>
    <w:unhideWhenUsed/>
    <w:rsid w:val="00B22FC1"/>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22FC1"/>
    <w:rPr>
      <w:rFonts w:ascii="Tahoma" w:hAnsi="Tahoma" w:cs="Tahoma"/>
      <w:sz w:val="16"/>
      <w:szCs w:val="16"/>
    </w:rPr>
  </w:style>
  <w:style w:type="character" w:customStyle="1" w:styleId="Subtitle1">
    <w:name w:val="Subtitle1"/>
    <w:rsid w:val="00C54D83"/>
  </w:style>
  <w:style w:type="character" w:customStyle="1" w:styleId="text">
    <w:name w:val="text"/>
    <w:rsid w:val="00C54D83"/>
  </w:style>
  <w:style w:type="character" w:customStyle="1" w:styleId="Title1">
    <w:name w:val="Title1"/>
    <w:rsid w:val="00C54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504217">
      <w:bodyDiv w:val="1"/>
      <w:marLeft w:val="0"/>
      <w:marRight w:val="0"/>
      <w:marTop w:val="0"/>
      <w:marBottom w:val="0"/>
      <w:divBdr>
        <w:top w:val="none" w:sz="0" w:space="0" w:color="auto"/>
        <w:left w:val="none" w:sz="0" w:space="0" w:color="auto"/>
        <w:bottom w:val="none" w:sz="0" w:space="0" w:color="auto"/>
        <w:right w:val="none" w:sz="0" w:space="0" w:color="auto"/>
      </w:divBdr>
      <w:divsChild>
        <w:div w:id="781649220">
          <w:marLeft w:val="0"/>
          <w:marRight w:val="0"/>
          <w:marTop w:val="0"/>
          <w:marBottom w:val="0"/>
          <w:divBdr>
            <w:top w:val="none" w:sz="0" w:space="0" w:color="auto"/>
            <w:left w:val="none" w:sz="0" w:space="0" w:color="auto"/>
            <w:bottom w:val="none" w:sz="0" w:space="0" w:color="auto"/>
            <w:right w:val="none" w:sz="0" w:space="0" w:color="auto"/>
          </w:divBdr>
        </w:div>
        <w:div w:id="2139492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70D1687-2AB8-469F-89D4-0B9FF0D28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Senga McKerr</dc:creator>
  <cp:keywords/>
  <cp:lastModifiedBy>liza quin</cp:lastModifiedBy>
  <cp:revision>5</cp:revision>
  <cp:lastPrinted>2012-06-18T12:55:00Z</cp:lastPrinted>
  <dcterms:created xsi:type="dcterms:W3CDTF">2015-06-05T13:31:00Z</dcterms:created>
  <dcterms:modified xsi:type="dcterms:W3CDTF">2015-06-11T20:40:00Z</dcterms:modified>
</cp:coreProperties>
</file>